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6893" w14:textId="77777777" w:rsidR="002D5F80" w:rsidRDefault="0035416E" w:rsidP="002A2EB4">
      <w:pPr>
        <w:tabs>
          <w:tab w:val="left" w:pos="4996"/>
        </w:tabs>
        <w:spacing w:line="276" w:lineRule="auto"/>
        <w:rPr>
          <w:rFonts w:ascii="Cambria" w:hAnsi="Cambria"/>
          <w:b/>
          <w:color w:val="000000" w:themeColor="text1"/>
          <w:sz w:val="20"/>
          <w:szCs w:val="20"/>
        </w:rPr>
      </w:pPr>
      <w:r>
        <w:rPr>
          <w:rFonts w:asciiTheme="majorHAnsi" w:hAnsiTheme="majorHAnsi"/>
        </w:rPr>
        <w:t xml:space="preserve"> </w:t>
      </w:r>
      <w:r w:rsidR="00F23968">
        <w:rPr>
          <w:rFonts w:asciiTheme="majorHAnsi" w:hAnsiTheme="majorHAnsi"/>
        </w:rPr>
        <w:tab/>
      </w:r>
    </w:p>
    <w:p w14:paraId="1146AC3E" w14:textId="77777777" w:rsidR="00137554" w:rsidRDefault="00137554">
      <w:pPr>
        <w:spacing w:line="276" w:lineRule="auto"/>
        <w:jc w:val="center"/>
        <w:rPr>
          <w:rFonts w:ascii="Cambria" w:hAnsi="Cambria"/>
        </w:rPr>
      </w:pPr>
    </w:p>
    <w:p w14:paraId="5F4A7C05" w14:textId="77777777" w:rsidR="003A74D9" w:rsidRDefault="003A74D9">
      <w:pPr>
        <w:spacing w:line="276" w:lineRule="auto"/>
        <w:jc w:val="center"/>
        <w:rPr>
          <w:rFonts w:ascii="Cambria" w:hAnsi="Cambria"/>
        </w:rPr>
      </w:pPr>
    </w:p>
    <w:tbl>
      <w:tblPr>
        <w:tblW w:w="0" w:type="auto"/>
        <w:jc w:val="center"/>
        <w:tblLook w:val="00A0" w:firstRow="1" w:lastRow="0" w:firstColumn="1" w:lastColumn="0" w:noHBand="0" w:noVBand="0"/>
      </w:tblPr>
      <w:tblGrid>
        <w:gridCol w:w="9072"/>
      </w:tblGrid>
      <w:tr w:rsidR="00FC434D" w:rsidRPr="00C24101" w14:paraId="646DBD56" w14:textId="77777777" w:rsidTr="004D16AC">
        <w:trPr>
          <w:trHeight w:val="630"/>
          <w:jc w:val="center"/>
        </w:trPr>
        <w:tc>
          <w:tcPr>
            <w:tcW w:w="9072" w:type="dxa"/>
          </w:tcPr>
          <w:p w14:paraId="3563BBB9" w14:textId="77777777" w:rsidR="00FC434D" w:rsidRDefault="00FC434D" w:rsidP="004D16AC">
            <w:pPr>
              <w:jc w:val="center"/>
              <w:rPr>
                <w:rFonts w:ascii="Cambria" w:hAnsi="Cambria"/>
                <w:b/>
                <w:color w:val="0000FF"/>
                <w:sz w:val="20"/>
                <w:szCs w:val="20"/>
              </w:rPr>
            </w:pPr>
          </w:p>
          <w:p w14:paraId="4E2584D1" w14:textId="77777777" w:rsidR="00FC434D" w:rsidRPr="00C24101" w:rsidRDefault="00FC434D" w:rsidP="004D16AC">
            <w:pPr>
              <w:jc w:val="center"/>
              <w:rPr>
                <w:rFonts w:ascii="Cambria" w:hAnsi="Cambria"/>
                <w:b/>
                <w:color w:val="0000FF"/>
                <w:sz w:val="20"/>
                <w:szCs w:val="20"/>
              </w:rPr>
            </w:pPr>
          </w:p>
          <w:p w14:paraId="10653340" w14:textId="77777777" w:rsidR="00FC434D" w:rsidRDefault="00FC434D" w:rsidP="004D16AC">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TERSZPOL</w:t>
            </w:r>
          </w:p>
          <w:p w14:paraId="156BD241" w14:textId="77777777" w:rsidR="00FC434D" w:rsidRPr="00830CA8" w:rsidRDefault="00FC434D" w:rsidP="004D16AC">
            <w:pPr>
              <w:jc w:val="center"/>
              <w:rPr>
                <w:rFonts w:ascii="Cambria" w:hAnsi="Cambria" w:cs="Arial"/>
                <w:b/>
                <w:color w:val="0000FF"/>
                <w:sz w:val="10"/>
                <w:szCs w:val="10"/>
              </w:rPr>
            </w:pPr>
          </w:p>
        </w:tc>
      </w:tr>
    </w:tbl>
    <w:p w14:paraId="61056F25" w14:textId="77777777" w:rsidR="00FC434D" w:rsidRDefault="00FC434D" w:rsidP="00FC434D">
      <w:pPr>
        <w:jc w:val="center"/>
        <w:rPr>
          <w:rFonts w:ascii="Cambria" w:hAnsi="Cambria" w:cs="Arial"/>
          <w:color w:val="0000FF"/>
          <w:sz w:val="13"/>
          <w:szCs w:val="13"/>
        </w:rPr>
      </w:pPr>
      <w:r>
        <w:rPr>
          <w:rFonts w:ascii="Helvetica" w:eastAsia="Calibri" w:hAnsi="Helvetica" w:cs="Helvetica"/>
          <w:noProof/>
        </w:rPr>
        <w:drawing>
          <wp:inline distT="0" distB="0" distL="0" distR="0" wp14:anchorId="68F4E47D" wp14:editId="15EE8221">
            <wp:extent cx="633940" cy="705120"/>
            <wp:effectExtent l="0" t="0" r="0" b="0"/>
            <wp:docPr id="12" name="Obraz 1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850" cy="728378"/>
                    </a:xfrm>
                    <a:prstGeom prst="rect">
                      <a:avLst/>
                    </a:prstGeom>
                    <a:noFill/>
                    <a:ln>
                      <a:noFill/>
                    </a:ln>
                  </pic:spPr>
                </pic:pic>
              </a:graphicData>
            </a:graphic>
          </wp:inline>
        </w:drawing>
      </w:r>
    </w:p>
    <w:p w14:paraId="2885D5A7" w14:textId="77777777" w:rsidR="00FC434D" w:rsidRPr="00830CA8" w:rsidRDefault="00FC434D" w:rsidP="00FC434D">
      <w:pPr>
        <w:jc w:val="center"/>
        <w:rPr>
          <w:rFonts w:ascii="Cambria" w:hAnsi="Cambria" w:cs="Arial"/>
          <w:color w:val="0000FF"/>
          <w:sz w:val="10"/>
          <w:szCs w:val="10"/>
        </w:rPr>
      </w:pPr>
    </w:p>
    <w:p w14:paraId="31624122" w14:textId="77777777" w:rsidR="00FC434D" w:rsidRPr="00C24101" w:rsidRDefault="00FC434D" w:rsidP="00FC434D">
      <w:pPr>
        <w:jc w:val="center"/>
        <w:rPr>
          <w:rFonts w:ascii="Cambria" w:hAnsi="Cambria" w:cs="Arial"/>
          <w:sz w:val="20"/>
          <w:szCs w:val="20"/>
        </w:rPr>
      </w:pPr>
      <w:r w:rsidRPr="00C24101">
        <w:rPr>
          <w:rFonts w:ascii="Cambria" w:hAnsi="Cambria" w:cs="Arial"/>
          <w:sz w:val="20"/>
          <w:szCs w:val="20"/>
        </w:rPr>
        <w:t>reprezentowana przez</w:t>
      </w:r>
    </w:p>
    <w:p w14:paraId="21698A8C" w14:textId="77777777" w:rsidR="00FC434D" w:rsidRPr="0083525F" w:rsidRDefault="00FC434D" w:rsidP="00FC434D">
      <w:pPr>
        <w:jc w:val="center"/>
        <w:rPr>
          <w:rFonts w:ascii="Cambria" w:hAnsi="Cambria" w:cs="Arial"/>
          <w:sz w:val="20"/>
          <w:szCs w:val="20"/>
        </w:rPr>
      </w:pPr>
      <w:r>
        <w:rPr>
          <w:rFonts w:ascii="Cambria" w:hAnsi="Cambria" w:cs="Arial"/>
          <w:sz w:val="20"/>
          <w:szCs w:val="20"/>
        </w:rPr>
        <w:t>Wójta Gminy Tereszpol</w:t>
      </w:r>
    </w:p>
    <w:p w14:paraId="3667B801" w14:textId="77777777" w:rsidR="003A74D9" w:rsidRDefault="003A74D9">
      <w:pPr>
        <w:spacing w:line="276" w:lineRule="auto"/>
        <w:jc w:val="center"/>
        <w:rPr>
          <w:rFonts w:ascii="Cambria" w:hAnsi="Cambria"/>
        </w:rPr>
      </w:pPr>
    </w:p>
    <w:p w14:paraId="440AC8EB" w14:textId="77777777" w:rsidR="003A74D9" w:rsidRDefault="003A74D9">
      <w:pPr>
        <w:spacing w:line="276" w:lineRule="auto"/>
        <w:jc w:val="center"/>
        <w:rPr>
          <w:rFonts w:ascii="Cambria" w:hAnsi="Cambria"/>
        </w:rPr>
      </w:pPr>
    </w:p>
    <w:p w14:paraId="6CCAAEF1" w14:textId="77777777" w:rsidR="003A74D9" w:rsidRDefault="003A74D9">
      <w:pPr>
        <w:spacing w:line="276" w:lineRule="auto"/>
        <w:jc w:val="center"/>
        <w:rPr>
          <w:rFonts w:ascii="Cambria" w:hAnsi="Cambria"/>
        </w:rPr>
      </w:pPr>
    </w:p>
    <w:p w14:paraId="36A65002" w14:textId="77777777" w:rsidR="003A74D9" w:rsidRDefault="003A74D9">
      <w:pPr>
        <w:spacing w:line="276" w:lineRule="auto"/>
        <w:jc w:val="center"/>
        <w:rPr>
          <w:rFonts w:ascii="Cambria" w:hAnsi="Cambria"/>
        </w:rPr>
      </w:pPr>
    </w:p>
    <w:tbl>
      <w:tblPr>
        <w:tblW w:w="9072" w:type="dxa"/>
        <w:tblInd w:w="-5" w:type="dxa"/>
        <w:tblLayout w:type="fixed"/>
        <w:tblLook w:val="00A0" w:firstRow="1" w:lastRow="0" w:firstColumn="1" w:lastColumn="0" w:noHBand="0" w:noVBand="0"/>
      </w:tblPr>
      <w:tblGrid>
        <w:gridCol w:w="9072"/>
      </w:tblGrid>
      <w:tr w:rsidR="002D5F80" w14:paraId="4282FDBF" w14:textId="77777777">
        <w:tc>
          <w:tcPr>
            <w:tcW w:w="9072" w:type="dxa"/>
            <w:tcBorders>
              <w:top w:val="single" w:sz="4" w:space="0" w:color="000000"/>
              <w:left w:val="single" w:sz="4" w:space="0" w:color="000000"/>
              <w:bottom w:val="single" w:sz="4" w:space="0" w:color="000000"/>
              <w:right w:val="single" w:sz="4" w:space="0" w:color="000000"/>
            </w:tcBorders>
          </w:tcPr>
          <w:p w14:paraId="25582B54" w14:textId="77777777" w:rsidR="002D5F80" w:rsidRDefault="00F23968">
            <w:pPr>
              <w:widowControl w:val="0"/>
              <w:spacing w:line="276" w:lineRule="auto"/>
              <w:jc w:val="center"/>
              <w:rPr>
                <w:rFonts w:asciiTheme="majorHAnsi" w:hAnsiTheme="majorHAnsi" w:cs="Arial"/>
                <w:b/>
                <w:sz w:val="44"/>
                <w:szCs w:val="44"/>
              </w:rPr>
            </w:pPr>
            <w:r w:rsidRPr="00DB7449">
              <w:rPr>
                <w:rFonts w:asciiTheme="majorHAnsi" w:hAnsiTheme="majorHAnsi" w:cs="Arial"/>
                <w:b/>
                <w:color w:val="000000" w:themeColor="text1"/>
                <w:sz w:val="44"/>
                <w:szCs w:val="44"/>
              </w:rPr>
              <w:t>S</w:t>
            </w:r>
            <w:r w:rsidRPr="00DB7449">
              <w:rPr>
                <w:rFonts w:asciiTheme="majorHAnsi" w:hAnsiTheme="majorHAnsi" w:cs="Arial"/>
                <w:b/>
                <w:color w:val="000000" w:themeColor="text1"/>
                <w:sz w:val="36"/>
                <w:szCs w:val="36"/>
              </w:rPr>
              <w:t>PECYFIKACJA</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0"/>
              </w:rPr>
              <w:t>W</w:t>
            </w:r>
            <w:r w:rsidRPr="00DB7449">
              <w:rPr>
                <w:rFonts w:asciiTheme="majorHAnsi" w:hAnsiTheme="majorHAnsi" w:cs="Arial"/>
                <w:b/>
                <w:color w:val="000000" w:themeColor="text1"/>
                <w:sz w:val="36"/>
                <w:szCs w:val="36"/>
              </w:rPr>
              <w:t>ARUNKÓW</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4"/>
              </w:rPr>
              <w:t>Z</w:t>
            </w:r>
            <w:r w:rsidRPr="00DB7449">
              <w:rPr>
                <w:rFonts w:asciiTheme="majorHAnsi" w:hAnsiTheme="majorHAnsi" w:cs="Arial"/>
                <w:b/>
                <w:color w:val="000000" w:themeColor="text1"/>
                <w:sz w:val="36"/>
                <w:szCs w:val="36"/>
              </w:rPr>
              <w:t>AMÓWIENIA</w:t>
            </w:r>
          </w:p>
        </w:tc>
      </w:tr>
    </w:tbl>
    <w:p w14:paraId="364D661F" w14:textId="77777777" w:rsidR="00137554" w:rsidRDefault="00137554">
      <w:pPr>
        <w:spacing w:line="276" w:lineRule="auto"/>
        <w:jc w:val="center"/>
        <w:rPr>
          <w:rFonts w:asciiTheme="majorHAnsi" w:hAnsiTheme="majorHAnsi"/>
          <w:bCs/>
        </w:rPr>
      </w:pPr>
    </w:p>
    <w:p w14:paraId="52539604" w14:textId="77777777" w:rsidR="002D5F80" w:rsidRDefault="00F23968">
      <w:pPr>
        <w:spacing w:line="276" w:lineRule="auto"/>
        <w:jc w:val="center"/>
        <w:rPr>
          <w:rFonts w:asciiTheme="majorHAnsi" w:hAnsiTheme="majorHAnsi"/>
          <w:bCs/>
        </w:rPr>
      </w:pPr>
      <w:r>
        <w:rPr>
          <w:rFonts w:asciiTheme="majorHAnsi" w:hAnsiTheme="majorHAnsi"/>
          <w:bCs/>
        </w:rPr>
        <w:t>w postępowaniu o udzielenie zamówienia publicznego na zadanie:</w:t>
      </w:r>
    </w:p>
    <w:p w14:paraId="6BAF00BA" w14:textId="77777777" w:rsidR="002D5F80" w:rsidRDefault="002D5F80">
      <w:pPr>
        <w:spacing w:line="276" w:lineRule="auto"/>
        <w:rPr>
          <w:rFonts w:asciiTheme="majorHAnsi" w:hAnsiTheme="majorHAnsi"/>
          <w:bCs/>
          <w:sz w:val="26"/>
          <w:szCs w:val="26"/>
        </w:rPr>
      </w:pPr>
    </w:p>
    <w:p w14:paraId="33BBC147" w14:textId="72EBF2D9" w:rsidR="00DB7449" w:rsidRPr="00DB7449" w:rsidRDefault="00DB7449" w:rsidP="00DB7449">
      <w:pPr>
        <w:spacing w:line="276" w:lineRule="auto"/>
        <w:jc w:val="center"/>
        <w:rPr>
          <w:rFonts w:asciiTheme="majorHAnsi" w:eastAsia="SimSun" w:hAnsiTheme="majorHAnsi"/>
          <w:b/>
          <w:bCs/>
          <w:sz w:val="28"/>
          <w:szCs w:val="28"/>
          <w:lang w:eastAsia="ar-SA"/>
        </w:rPr>
      </w:pPr>
      <w:r w:rsidRPr="00DB7449">
        <w:rPr>
          <w:rFonts w:asciiTheme="majorHAnsi" w:eastAsia="SimSun" w:hAnsiTheme="majorHAnsi"/>
          <w:b/>
          <w:bCs/>
          <w:sz w:val="28"/>
          <w:szCs w:val="28"/>
          <w:lang w:eastAsia="ar-SA"/>
        </w:rPr>
        <w:t xml:space="preserve"> „</w:t>
      </w:r>
      <w:r w:rsidR="00FC434D" w:rsidRPr="00FC434D">
        <w:rPr>
          <w:rFonts w:asciiTheme="majorHAnsi" w:eastAsia="SimSun" w:hAnsiTheme="majorHAnsi"/>
          <w:b/>
          <w:bCs/>
          <w:sz w:val="28"/>
          <w:szCs w:val="28"/>
          <w:lang w:eastAsia="ar-SA"/>
        </w:rPr>
        <w:t>Instalacje fotowoltaiczne w Gminie Tereszpol</w:t>
      </w:r>
      <w:r w:rsidRPr="00DB7449">
        <w:rPr>
          <w:rFonts w:asciiTheme="majorHAnsi" w:eastAsia="SimSun" w:hAnsiTheme="majorHAnsi"/>
          <w:b/>
          <w:bCs/>
          <w:sz w:val="28"/>
          <w:szCs w:val="28"/>
          <w:lang w:eastAsia="ar-SA"/>
        </w:rPr>
        <w:t>”</w:t>
      </w:r>
    </w:p>
    <w:p w14:paraId="44F2953D" w14:textId="77777777" w:rsidR="00DB7449" w:rsidRPr="00DB7449" w:rsidRDefault="00DB7449" w:rsidP="00DB7449">
      <w:pPr>
        <w:spacing w:line="276" w:lineRule="auto"/>
        <w:jc w:val="center"/>
        <w:rPr>
          <w:rFonts w:asciiTheme="majorHAnsi" w:eastAsia="SimSun" w:hAnsiTheme="majorHAnsi"/>
          <w:b/>
          <w:bCs/>
          <w:sz w:val="28"/>
          <w:szCs w:val="28"/>
          <w:lang w:eastAsia="ar-SA"/>
        </w:rPr>
      </w:pPr>
    </w:p>
    <w:p w14:paraId="295413D6" w14:textId="0F1A519E" w:rsidR="002D5F80" w:rsidRPr="008448BD" w:rsidRDefault="00F23968">
      <w:pPr>
        <w:tabs>
          <w:tab w:val="left" w:pos="567"/>
        </w:tabs>
        <w:spacing w:line="276" w:lineRule="auto"/>
        <w:contextualSpacing/>
        <w:jc w:val="center"/>
        <w:rPr>
          <w:rFonts w:ascii="Cambria" w:hAnsi="Cambria"/>
          <w:b/>
        </w:rPr>
      </w:pPr>
      <w:r w:rsidRPr="00EF19FD">
        <w:rPr>
          <w:rFonts w:ascii="Cambria" w:hAnsi="Cambria"/>
          <w:bCs/>
        </w:rPr>
        <w:t xml:space="preserve">(Znak </w:t>
      </w:r>
      <w:r w:rsidR="00CD37CE" w:rsidRPr="00EF19FD">
        <w:rPr>
          <w:rFonts w:ascii="Cambria" w:hAnsi="Cambria"/>
          <w:bCs/>
        </w:rPr>
        <w:t>postępowania</w:t>
      </w:r>
      <w:r w:rsidRPr="00EF19FD">
        <w:rPr>
          <w:rFonts w:ascii="Cambria" w:hAnsi="Cambria"/>
          <w:bCs/>
        </w:rPr>
        <w:t>:</w:t>
      </w:r>
      <w:r w:rsidRPr="00EF19FD">
        <w:rPr>
          <w:rFonts w:ascii="Cambria" w:hAnsi="Cambria"/>
          <w:b/>
        </w:rPr>
        <w:t xml:space="preserve"> </w:t>
      </w:r>
      <w:r w:rsidR="00E508EE">
        <w:rPr>
          <w:rFonts w:ascii="Cambria" w:hAnsi="Cambria"/>
          <w:b/>
        </w:rPr>
        <w:t>KNK.271.</w:t>
      </w:r>
      <w:r w:rsidR="00231E7F">
        <w:rPr>
          <w:rFonts w:ascii="Cambria" w:hAnsi="Cambria"/>
          <w:b/>
        </w:rPr>
        <w:t>12</w:t>
      </w:r>
      <w:r w:rsidR="00E508EE">
        <w:rPr>
          <w:rFonts w:ascii="Cambria" w:hAnsi="Cambria"/>
          <w:b/>
        </w:rPr>
        <w:t>.2022.AM)</w:t>
      </w:r>
    </w:p>
    <w:p w14:paraId="1989C7F2" w14:textId="77777777" w:rsidR="002D5F80" w:rsidRDefault="002D5F80">
      <w:pPr>
        <w:tabs>
          <w:tab w:val="left" w:pos="567"/>
        </w:tabs>
        <w:spacing w:line="276" w:lineRule="auto"/>
        <w:contextualSpacing/>
        <w:jc w:val="center"/>
        <w:rPr>
          <w:rFonts w:asciiTheme="majorHAnsi" w:hAnsiTheme="majorHAnsi"/>
          <w:b/>
        </w:rPr>
      </w:pPr>
    </w:p>
    <w:p w14:paraId="55C8422A" w14:textId="3DE480C6" w:rsidR="00C3598D" w:rsidRDefault="00C3598D">
      <w:pPr>
        <w:tabs>
          <w:tab w:val="left" w:pos="567"/>
        </w:tabs>
        <w:spacing w:line="276" w:lineRule="auto"/>
        <w:contextualSpacing/>
        <w:jc w:val="center"/>
        <w:rPr>
          <w:rFonts w:asciiTheme="majorHAnsi" w:hAnsiTheme="majorHAnsi"/>
          <w:b/>
        </w:rPr>
      </w:pPr>
    </w:p>
    <w:p w14:paraId="022D0553" w14:textId="1431E904" w:rsidR="00FC434D" w:rsidRDefault="00FC434D">
      <w:pPr>
        <w:tabs>
          <w:tab w:val="left" w:pos="567"/>
        </w:tabs>
        <w:spacing w:line="276" w:lineRule="auto"/>
        <w:contextualSpacing/>
        <w:jc w:val="center"/>
        <w:rPr>
          <w:rFonts w:asciiTheme="majorHAnsi" w:hAnsiTheme="majorHAnsi"/>
          <w:b/>
        </w:rPr>
      </w:pPr>
    </w:p>
    <w:p w14:paraId="59C50A35" w14:textId="77777777" w:rsidR="00FC434D" w:rsidRDefault="00FC434D">
      <w:pPr>
        <w:tabs>
          <w:tab w:val="left" w:pos="567"/>
        </w:tabs>
        <w:spacing w:line="276" w:lineRule="auto"/>
        <w:contextualSpacing/>
        <w:jc w:val="center"/>
        <w:rPr>
          <w:rFonts w:asciiTheme="majorHAnsi" w:hAnsiTheme="majorHAnsi"/>
          <w:b/>
        </w:rPr>
      </w:pPr>
    </w:p>
    <w:p w14:paraId="5F47335A" w14:textId="77777777" w:rsidR="00FC434D" w:rsidRPr="00FA5E23" w:rsidRDefault="00FC434D" w:rsidP="004D16AC">
      <w:pPr>
        <w:jc w:val="center"/>
        <w:rPr>
          <w:rFonts w:ascii="Cambria" w:hAnsi="Cambria"/>
          <w:b/>
        </w:rPr>
      </w:pPr>
      <w:r w:rsidRPr="00FA5E23">
        <w:rPr>
          <w:rFonts w:ascii="Cambria" w:hAnsi="Cambria"/>
          <w:b/>
        </w:rPr>
        <w:t>ZATWIERDZAM</w:t>
      </w:r>
    </w:p>
    <w:p w14:paraId="4989F835" w14:textId="77777777" w:rsidR="00FC434D" w:rsidRPr="00FA5E23" w:rsidRDefault="00FC434D" w:rsidP="004D16AC">
      <w:pPr>
        <w:jc w:val="center"/>
        <w:rPr>
          <w:rFonts w:ascii="Cambria" w:hAnsi="Cambria"/>
          <w:b/>
        </w:rPr>
      </w:pPr>
    </w:p>
    <w:p w14:paraId="4D03F467" w14:textId="77777777" w:rsidR="00FC434D" w:rsidRPr="00FC7FE3" w:rsidRDefault="00FC434D" w:rsidP="004D16AC">
      <w:pPr>
        <w:jc w:val="center"/>
        <w:rPr>
          <w:rFonts w:ascii="Cambria" w:hAnsi="Cambria"/>
          <w:b/>
        </w:rPr>
      </w:pPr>
      <w:r w:rsidRPr="00FC7FE3">
        <w:rPr>
          <w:rFonts w:ascii="Cambria" w:hAnsi="Cambria"/>
          <w:b/>
        </w:rPr>
        <w:t xml:space="preserve">Wójt Gminy Tereszpol – </w:t>
      </w:r>
      <w:r>
        <w:rPr>
          <w:rFonts w:ascii="Cambria" w:hAnsi="Cambria"/>
          <w:b/>
        </w:rPr>
        <w:t>Jacek Pawluk</w:t>
      </w:r>
    </w:p>
    <w:p w14:paraId="2BC3E385" w14:textId="77777777" w:rsidR="00FC434D" w:rsidRDefault="00FC434D" w:rsidP="004D16AC">
      <w:pPr>
        <w:jc w:val="center"/>
        <w:rPr>
          <w:rFonts w:ascii="Cambria" w:hAnsi="Cambria"/>
          <w:b/>
        </w:rPr>
      </w:pPr>
    </w:p>
    <w:p w14:paraId="14FC1F77" w14:textId="77777777" w:rsidR="00FC434D" w:rsidRPr="00FC016C" w:rsidRDefault="00FC434D" w:rsidP="004D16AC">
      <w:pPr>
        <w:jc w:val="center"/>
        <w:rPr>
          <w:rFonts w:ascii="Cambria" w:hAnsi="Cambria"/>
        </w:rPr>
      </w:pPr>
    </w:p>
    <w:p w14:paraId="274FC9E9" w14:textId="77777777" w:rsidR="00FC434D" w:rsidRDefault="00FC434D" w:rsidP="004D16AC">
      <w:pPr>
        <w:jc w:val="center"/>
        <w:rPr>
          <w:rFonts w:ascii="Cambria" w:hAnsi="Cambria"/>
        </w:rPr>
      </w:pPr>
    </w:p>
    <w:p w14:paraId="3B01B388" w14:textId="7725763B" w:rsidR="00FC434D" w:rsidRDefault="00FC434D" w:rsidP="004D16AC">
      <w:pPr>
        <w:jc w:val="center"/>
        <w:rPr>
          <w:rFonts w:ascii="Cambria" w:hAnsi="Cambria"/>
        </w:rPr>
      </w:pPr>
    </w:p>
    <w:p w14:paraId="7335B39C" w14:textId="77777777" w:rsidR="00FC434D" w:rsidRDefault="00FC434D" w:rsidP="004D16AC">
      <w:pPr>
        <w:jc w:val="center"/>
        <w:rPr>
          <w:rFonts w:ascii="Cambria" w:hAnsi="Cambria"/>
        </w:rPr>
      </w:pPr>
    </w:p>
    <w:p w14:paraId="7C4431D0" w14:textId="77777777" w:rsidR="00FC434D" w:rsidRDefault="00FC434D" w:rsidP="004D16AC">
      <w:pPr>
        <w:jc w:val="center"/>
        <w:rPr>
          <w:rFonts w:ascii="Cambria" w:hAnsi="Cambria"/>
        </w:rPr>
      </w:pPr>
    </w:p>
    <w:p w14:paraId="016647EB" w14:textId="6F6D50E4" w:rsidR="00FC434D" w:rsidRDefault="00FC434D" w:rsidP="00FC434D">
      <w:pPr>
        <w:jc w:val="center"/>
        <w:rPr>
          <w:rFonts w:ascii="Cambria" w:hAnsi="Cambria"/>
        </w:rPr>
      </w:pPr>
      <w:r>
        <w:rPr>
          <w:rFonts w:ascii="Cambria" w:hAnsi="Cambria"/>
        </w:rPr>
        <w:t>Tereszpol-Zaorenda,</w:t>
      </w:r>
      <w:r w:rsidRPr="00FC016C">
        <w:rPr>
          <w:rFonts w:ascii="Cambria" w:hAnsi="Cambria"/>
        </w:rPr>
        <w:t xml:space="preserve"> </w:t>
      </w:r>
      <w:r w:rsidR="008636FA">
        <w:rPr>
          <w:rFonts w:ascii="Cambria" w:hAnsi="Cambria"/>
        </w:rPr>
        <w:t xml:space="preserve">8 </w:t>
      </w:r>
      <w:r w:rsidR="00231E7F">
        <w:rPr>
          <w:rFonts w:ascii="Cambria" w:hAnsi="Cambria"/>
        </w:rPr>
        <w:t>czerwca</w:t>
      </w:r>
      <w:r>
        <w:rPr>
          <w:rFonts w:ascii="Cambria" w:hAnsi="Cambria"/>
        </w:rPr>
        <w:t xml:space="preserve"> 2022</w:t>
      </w:r>
      <w:r w:rsidRPr="00FC016C">
        <w:rPr>
          <w:rFonts w:ascii="Cambria" w:hAnsi="Cambria"/>
        </w:rPr>
        <w:t xml:space="preserve"> r.</w:t>
      </w:r>
    </w:p>
    <w:tbl>
      <w:tblPr>
        <w:tblW w:w="8930" w:type="dxa"/>
        <w:jc w:val="center"/>
        <w:tblLayout w:type="fixed"/>
        <w:tblLook w:val="00A0" w:firstRow="1" w:lastRow="0" w:firstColumn="1" w:lastColumn="0" w:noHBand="0" w:noVBand="0"/>
      </w:tblPr>
      <w:tblGrid>
        <w:gridCol w:w="8930"/>
      </w:tblGrid>
      <w:tr w:rsidR="002D5F80" w14:paraId="19D16B37" w14:textId="77777777" w:rsidTr="00D55451">
        <w:trPr>
          <w:trHeight w:val="735"/>
          <w:jc w:val="center"/>
        </w:trPr>
        <w:tc>
          <w:tcPr>
            <w:tcW w:w="8930" w:type="dxa"/>
            <w:tcBorders>
              <w:bottom w:val="single" w:sz="4" w:space="0" w:color="000000"/>
            </w:tcBorders>
            <w:shd w:val="clear" w:color="auto" w:fill="D9D9D9" w:themeFill="background1" w:themeFillShade="D9"/>
          </w:tcPr>
          <w:p w14:paraId="171C7310" w14:textId="77777777" w:rsidR="002A73D8" w:rsidRDefault="002A73D8">
            <w:pPr>
              <w:widowControl w:val="0"/>
              <w:spacing w:line="276" w:lineRule="auto"/>
              <w:jc w:val="center"/>
              <w:rPr>
                <w:rFonts w:asciiTheme="majorHAnsi" w:hAnsiTheme="majorHAnsi"/>
                <w:sz w:val="26"/>
                <w:szCs w:val="26"/>
              </w:rPr>
            </w:pPr>
          </w:p>
          <w:p w14:paraId="226A32D4" w14:textId="77777777" w:rsidR="002A73D8" w:rsidRDefault="002A73D8">
            <w:pPr>
              <w:widowControl w:val="0"/>
              <w:spacing w:line="276" w:lineRule="auto"/>
              <w:jc w:val="center"/>
              <w:rPr>
                <w:rFonts w:asciiTheme="majorHAnsi" w:hAnsiTheme="majorHAnsi"/>
                <w:sz w:val="26"/>
                <w:szCs w:val="26"/>
              </w:rPr>
            </w:pPr>
          </w:p>
          <w:p w14:paraId="53CC0F1C" w14:textId="77777777" w:rsidR="002A73D8" w:rsidRDefault="002A73D8">
            <w:pPr>
              <w:widowControl w:val="0"/>
              <w:spacing w:line="276" w:lineRule="auto"/>
              <w:jc w:val="center"/>
              <w:rPr>
                <w:rFonts w:asciiTheme="majorHAnsi" w:hAnsiTheme="majorHAnsi"/>
                <w:sz w:val="26"/>
                <w:szCs w:val="26"/>
              </w:rPr>
            </w:pPr>
          </w:p>
          <w:p w14:paraId="25EFCB59" w14:textId="5F2CC69B"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7B58D432"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120AE9EF" w14:textId="77777777" w:rsidR="002D5F80" w:rsidRDefault="002D5F80">
      <w:pPr>
        <w:widowControl w:val="0"/>
        <w:spacing w:line="276" w:lineRule="auto"/>
        <w:ind w:left="567"/>
        <w:jc w:val="both"/>
        <w:outlineLvl w:val="3"/>
        <w:rPr>
          <w:rFonts w:asciiTheme="majorHAnsi" w:hAnsiTheme="majorHAnsi" w:cs="Arial"/>
          <w:b/>
          <w:bCs/>
        </w:rPr>
      </w:pPr>
    </w:p>
    <w:p w14:paraId="47BD3E34"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14:paraId="6AC6A3A1" w14:textId="77777777" w:rsidR="00FC434D" w:rsidRDefault="00FC434D" w:rsidP="00FC434D">
      <w:pPr>
        <w:widowControl w:val="0"/>
        <w:spacing w:line="276" w:lineRule="auto"/>
        <w:ind w:left="709" w:hanging="142"/>
        <w:jc w:val="both"/>
        <w:outlineLvl w:val="3"/>
        <w:rPr>
          <w:rFonts w:ascii="Cambria" w:hAnsi="Cambria" w:cs="Arial"/>
          <w:bCs/>
          <w:color w:val="000000" w:themeColor="text1"/>
        </w:rPr>
      </w:pPr>
      <w:r w:rsidRPr="00A20C2F">
        <w:rPr>
          <w:rFonts w:ascii="Cambria" w:hAnsi="Cambria" w:cs="Arial"/>
          <w:b/>
          <w:bCs/>
          <w:color w:val="000000" w:themeColor="text1"/>
        </w:rPr>
        <w:t xml:space="preserve">Gmina </w:t>
      </w:r>
      <w:r>
        <w:rPr>
          <w:rFonts w:ascii="Cambria" w:hAnsi="Cambria" w:cs="Arial"/>
          <w:b/>
          <w:bCs/>
          <w:color w:val="000000" w:themeColor="text1"/>
        </w:rPr>
        <w:t xml:space="preserve">Tereszpol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61803EBD" w14:textId="77777777" w:rsidR="00FC434D" w:rsidRPr="00422032" w:rsidRDefault="00FC434D" w:rsidP="00FC434D">
      <w:pPr>
        <w:widowControl w:val="0"/>
        <w:spacing w:line="276" w:lineRule="auto"/>
        <w:ind w:left="709" w:hanging="142"/>
        <w:jc w:val="both"/>
        <w:outlineLvl w:val="3"/>
        <w:rPr>
          <w:rFonts w:ascii="Cambria" w:hAnsi="Cambria" w:cs="Arial"/>
          <w:bCs/>
          <w:color w:val="000000" w:themeColor="text1"/>
        </w:rPr>
      </w:pPr>
      <w:r w:rsidRPr="00422032">
        <w:rPr>
          <w:rFonts w:ascii="Cambria" w:hAnsi="Cambria" w:cs="Arial"/>
          <w:bCs/>
          <w:color w:val="000000" w:themeColor="text1"/>
        </w:rPr>
        <w:t>ul. Długa 234</w:t>
      </w:r>
      <w:r>
        <w:rPr>
          <w:rFonts w:ascii="Cambria" w:hAnsi="Cambria" w:cs="Arial"/>
          <w:bCs/>
          <w:color w:val="000000" w:themeColor="text1"/>
        </w:rPr>
        <w:t xml:space="preserve">, </w:t>
      </w:r>
      <w:r w:rsidRPr="00422032">
        <w:rPr>
          <w:rFonts w:ascii="Cambria" w:hAnsi="Cambria" w:cs="Arial"/>
          <w:bCs/>
          <w:color w:val="000000" w:themeColor="text1"/>
        </w:rPr>
        <w:t>23-407 Tereszpol</w:t>
      </w:r>
      <w:r>
        <w:rPr>
          <w:rFonts w:ascii="Cambria" w:hAnsi="Cambria" w:cs="Arial"/>
          <w:bCs/>
          <w:color w:val="000000" w:themeColor="text1"/>
        </w:rPr>
        <w:t>-Zaorenda,</w:t>
      </w:r>
    </w:p>
    <w:p w14:paraId="0FF3BE31" w14:textId="77777777" w:rsidR="00FC434D" w:rsidRDefault="00FC434D" w:rsidP="00FC434D">
      <w:pPr>
        <w:widowControl w:val="0"/>
        <w:spacing w:line="276" w:lineRule="auto"/>
        <w:ind w:left="709" w:hanging="142"/>
        <w:jc w:val="both"/>
        <w:outlineLvl w:val="3"/>
        <w:rPr>
          <w:rFonts w:ascii="Cambria" w:hAnsi="Cambria" w:cs="Arial"/>
          <w:bCs/>
          <w:color w:val="000000" w:themeColor="text1"/>
        </w:rPr>
      </w:pPr>
      <w:r w:rsidRPr="00C91F24">
        <w:rPr>
          <w:rFonts w:ascii="Cambria" w:hAnsi="Cambria" w:cs="Arial"/>
          <w:bCs/>
          <w:color w:val="000000" w:themeColor="text1"/>
        </w:rPr>
        <w:t>NI</w:t>
      </w:r>
      <w:r>
        <w:rPr>
          <w:rFonts w:ascii="Cambria" w:hAnsi="Cambria" w:cs="Arial"/>
          <w:bCs/>
          <w:color w:val="000000" w:themeColor="text1"/>
        </w:rPr>
        <w:t>P: 9181996320, REGON: 950369178,</w:t>
      </w:r>
    </w:p>
    <w:p w14:paraId="14D41600" w14:textId="77777777" w:rsidR="00FC434D" w:rsidRPr="00A20C2F" w:rsidRDefault="00FC434D" w:rsidP="00FC434D">
      <w:pPr>
        <w:widowControl w:val="0"/>
        <w:spacing w:line="276" w:lineRule="auto"/>
        <w:ind w:left="709" w:hanging="142"/>
        <w:jc w:val="both"/>
        <w:outlineLvl w:val="3"/>
        <w:rPr>
          <w:rFonts w:ascii="Cambria" w:hAnsi="Cambria" w:cs="Arial"/>
          <w:bCs/>
          <w:color w:val="000000" w:themeColor="text1"/>
        </w:rPr>
      </w:pPr>
      <w:r w:rsidRPr="00A20C2F">
        <w:rPr>
          <w:rFonts w:ascii="Cambria" w:hAnsi="Cambria" w:cs="Arial"/>
          <w:bCs/>
          <w:color w:val="000000" w:themeColor="text1"/>
        </w:rPr>
        <w:t>Nr telefonu: +48 (8</w:t>
      </w:r>
      <w:r>
        <w:rPr>
          <w:rFonts w:ascii="Cambria" w:hAnsi="Cambria" w:cs="Arial"/>
          <w:bCs/>
          <w:color w:val="000000" w:themeColor="text1"/>
        </w:rPr>
        <w:t>4</w:t>
      </w:r>
      <w:r w:rsidRPr="00A20C2F">
        <w:rPr>
          <w:rFonts w:ascii="Cambria" w:hAnsi="Cambria" w:cs="Arial"/>
          <w:bCs/>
          <w:color w:val="000000" w:themeColor="text1"/>
        </w:rPr>
        <w:t xml:space="preserve">) </w:t>
      </w:r>
      <w:r w:rsidRPr="00422032">
        <w:rPr>
          <w:rFonts w:ascii="Cambria" w:hAnsi="Cambria"/>
          <w:color w:val="000000" w:themeColor="text1"/>
        </w:rPr>
        <w:t>687-66-31</w:t>
      </w:r>
      <w:r w:rsidRPr="00A20C2F">
        <w:rPr>
          <w:rFonts w:ascii="Cambria" w:hAnsi="Cambria" w:cs="Arial"/>
          <w:bCs/>
          <w:color w:val="000000" w:themeColor="text1"/>
        </w:rPr>
        <w:t xml:space="preserve">, </w:t>
      </w:r>
    </w:p>
    <w:p w14:paraId="275CBA52" w14:textId="77777777" w:rsidR="00FC434D" w:rsidRPr="008A5AAF" w:rsidRDefault="00FC434D" w:rsidP="00FC434D">
      <w:pPr>
        <w:widowControl w:val="0"/>
        <w:spacing w:line="276" w:lineRule="auto"/>
        <w:ind w:left="567"/>
        <w:jc w:val="both"/>
        <w:outlineLvl w:val="3"/>
        <w:rPr>
          <w:rFonts w:asciiTheme="majorHAnsi" w:hAnsiTheme="majorHAnsi" w:cs="Arial"/>
          <w:bCs/>
          <w:color w:val="0070C0"/>
        </w:rPr>
      </w:pPr>
      <w:r w:rsidRPr="008A5AAF">
        <w:rPr>
          <w:rFonts w:asciiTheme="majorHAnsi" w:hAnsiTheme="majorHAnsi" w:cs="Arial"/>
          <w:bCs/>
          <w:color w:val="000000"/>
        </w:rPr>
        <w:t xml:space="preserve">Adres poczty elektronicznej: </w:t>
      </w:r>
      <w:r w:rsidRPr="00071FC5">
        <w:rPr>
          <w:rFonts w:ascii="Cambria" w:hAnsi="Cambria"/>
          <w:color w:val="0070C0"/>
          <w:u w:val="single"/>
        </w:rPr>
        <w:t>gmina@tereszpol.pl</w:t>
      </w:r>
    </w:p>
    <w:p w14:paraId="2B6497BC" w14:textId="77777777" w:rsidR="00FC434D" w:rsidRDefault="00FC434D" w:rsidP="00FC434D">
      <w:pPr>
        <w:widowControl w:val="0"/>
        <w:spacing w:line="276" w:lineRule="auto"/>
        <w:ind w:left="567"/>
        <w:jc w:val="both"/>
        <w:outlineLvl w:val="3"/>
        <w:rPr>
          <w:color w:val="0070C0"/>
        </w:rPr>
      </w:pPr>
      <w:r w:rsidRPr="008A5AAF">
        <w:rPr>
          <w:rFonts w:asciiTheme="majorHAnsi" w:hAnsiTheme="majorHAnsi" w:cs="Arial"/>
          <w:bCs/>
          <w:color w:val="000000"/>
        </w:rPr>
        <w:t>Adres strony internetowej</w:t>
      </w:r>
      <w:r>
        <w:rPr>
          <w:rFonts w:asciiTheme="majorHAnsi" w:hAnsiTheme="majorHAnsi" w:cs="Arial"/>
          <w:bCs/>
          <w:color w:val="000000"/>
        </w:rPr>
        <w:t xml:space="preserve"> Zamawiającego</w:t>
      </w:r>
      <w:r w:rsidRPr="008A5AAF">
        <w:rPr>
          <w:rFonts w:asciiTheme="majorHAnsi" w:hAnsiTheme="majorHAnsi" w:cs="Arial"/>
          <w:bCs/>
          <w:color w:val="000000"/>
        </w:rPr>
        <w:t>:</w:t>
      </w:r>
      <w:r w:rsidRPr="008A5AAF">
        <w:rPr>
          <w:rFonts w:asciiTheme="majorHAnsi" w:hAnsiTheme="majorHAnsi"/>
        </w:rPr>
        <w:t xml:space="preserve"> </w:t>
      </w:r>
      <w:hyperlink r:id="rId9" w:history="1">
        <w:r w:rsidRPr="00071FC5">
          <w:rPr>
            <w:rStyle w:val="Hipercze"/>
            <w:rFonts w:asciiTheme="majorHAnsi" w:hAnsiTheme="majorHAnsi"/>
            <w:color w:val="0070C0"/>
          </w:rPr>
          <w:t>https://tereszpol.pl</w:t>
        </w:r>
      </w:hyperlink>
      <w:r>
        <w:t xml:space="preserve"> </w:t>
      </w:r>
    </w:p>
    <w:p w14:paraId="4D1DC6C3" w14:textId="77777777" w:rsidR="00FC434D" w:rsidRPr="008A5AAF" w:rsidRDefault="00FC434D" w:rsidP="00FC434D">
      <w:pPr>
        <w:widowControl w:val="0"/>
        <w:spacing w:line="276" w:lineRule="auto"/>
        <w:ind w:left="567"/>
        <w:jc w:val="both"/>
        <w:outlineLvl w:val="3"/>
        <w:rPr>
          <w:rFonts w:asciiTheme="majorHAnsi" w:hAnsiTheme="majorHAnsi" w:cs="Arial"/>
          <w:bCs/>
          <w:color w:val="000000"/>
        </w:rPr>
      </w:pPr>
      <w:r w:rsidRPr="00647D70">
        <w:rPr>
          <w:rFonts w:ascii="Cambria" w:hAnsi="Cambria" w:cs="Arial"/>
          <w:bCs/>
          <w:color w:val="000000"/>
        </w:rPr>
        <w:t xml:space="preserve">Elektroniczna Skrzynka Podawcza: </w:t>
      </w:r>
      <w:r w:rsidRPr="00435DB8">
        <w:rPr>
          <w:rFonts w:ascii="Cambria" w:hAnsi="Cambria" w:cs="Arial"/>
          <w:bCs/>
          <w:color w:val="0070C0"/>
        </w:rPr>
        <w:t>/4901emenkf/</w:t>
      </w:r>
      <w:proofErr w:type="spellStart"/>
      <w:r w:rsidRPr="00435DB8">
        <w:rPr>
          <w:rFonts w:ascii="Cambria" w:hAnsi="Cambria" w:cs="Arial"/>
          <w:bCs/>
          <w:color w:val="0070C0"/>
        </w:rPr>
        <w:t>SkrytkaESP</w:t>
      </w:r>
      <w:proofErr w:type="spellEnd"/>
      <w:r>
        <w:rPr>
          <w:rFonts w:ascii="Cambria" w:hAnsi="Cambria" w:cs="Arial"/>
          <w:bCs/>
          <w:color w:val="0070C0"/>
        </w:rPr>
        <w:t xml:space="preserve"> </w:t>
      </w:r>
      <w:r w:rsidRPr="00647D70">
        <w:rPr>
          <w:rFonts w:ascii="Cambria" w:hAnsi="Cambria" w:cs="Arial"/>
          <w:bCs/>
          <w:color w:val="000000"/>
        </w:rPr>
        <w:t xml:space="preserve">znajdująca się na platformie </w:t>
      </w:r>
      <w:proofErr w:type="spellStart"/>
      <w:r w:rsidRPr="00647D70">
        <w:rPr>
          <w:rFonts w:ascii="Cambria" w:hAnsi="Cambria" w:cs="Arial"/>
          <w:bCs/>
          <w:color w:val="000000"/>
        </w:rPr>
        <w:t>ePUAP</w:t>
      </w:r>
      <w:proofErr w:type="spellEnd"/>
      <w:r w:rsidRPr="00647D70">
        <w:rPr>
          <w:rFonts w:ascii="Cambria" w:hAnsi="Cambria" w:cs="Arial"/>
          <w:bCs/>
          <w:color w:val="000000"/>
        </w:rPr>
        <w:t xml:space="preserve"> </w:t>
      </w:r>
      <w:r w:rsidRPr="008A5AAF">
        <w:rPr>
          <w:rFonts w:asciiTheme="majorHAnsi" w:hAnsiTheme="majorHAnsi" w:cs="Arial"/>
          <w:bCs/>
          <w:color w:val="000000"/>
        </w:rPr>
        <w:t xml:space="preserve">pod adresem </w:t>
      </w:r>
      <w:hyperlink r:id="rId10" w:history="1">
        <w:r w:rsidRPr="002153DC">
          <w:rPr>
            <w:rStyle w:val="Hipercze"/>
            <w:rFonts w:asciiTheme="majorHAnsi" w:hAnsiTheme="majorHAnsi" w:cs="Arial"/>
            <w:bCs/>
            <w:color w:val="0070C0"/>
          </w:rPr>
          <w:t>https://epuap.gov.pl/wps/portal</w:t>
        </w:r>
      </w:hyperlink>
      <w:r w:rsidRPr="002153DC">
        <w:rPr>
          <w:rFonts w:asciiTheme="majorHAnsi" w:hAnsiTheme="majorHAnsi" w:cs="Arial"/>
          <w:bCs/>
          <w:color w:val="0070C0"/>
          <w:u w:val="single"/>
        </w:rPr>
        <w:t xml:space="preserve"> </w:t>
      </w:r>
    </w:p>
    <w:p w14:paraId="0A5EFAEA" w14:textId="77777777" w:rsidR="00FC434D" w:rsidRDefault="00FC434D" w:rsidP="00FC434D">
      <w:pPr>
        <w:widowControl w:val="0"/>
        <w:spacing w:line="276" w:lineRule="auto"/>
        <w:ind w:left="567"/>
        <w:jc w:val="both"/>
        <w:outlineLvl w:val="3"/>
        <w:rPr>
          <w:rFonts w:asciiTheme="majorHAnsi" w:hAnsiTheme="majorHAnsi" w:cs="Arial"/>
          <w:bCs/>
        </w:rPr>
      </w:pPr>
      <w:r w:rsidRPr="008A5AAF">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78CC8ED6" w14:textId="77777777" w:rsidR="00FC434D" w:rsidRDefault="00FC434D" w:rsidP="00FC434D">
      <w:pPr>
        <w:widowControl w:val="0"/>
        <w:spacing w:line="276" w:lineRule="auto"/>
        <w:ind w:left="567"/>
        <w:jc w:val="both"/>
        <w:outlineLvl w:val="3"/>
        <w:rPr>
          <w:rFonts w:ascii="Cambria" w:hAnsi="Cambria"/>
        </w:rPr>
      </w:pPr>
      <w:r w:rsidRPr="00071FC5">
        <w:rPr>
          <w:rFonts w:ascii="Cambria" w:hAnsi="Cambria"/>
          <w:color w:val="0070C0"/>
          <w:u w:val="single"/>
        </w:rPr>
        <w:t>http://ugtereszpol.bip.lubelskie.pl</w:t>
      </w:r>
    </w:p>
    <w:p w14:paraId="5A90B1E9" w14:textId="77777777" w:rsidR="00FC434D" w:rsidRPr="00A20C2F" w:rsidRDefault="00FC434D" w:rsidP="00FC434D">
      <w:pPr>
        <w:widowControl w:val="0"/>
        <w:spacing w:line="276" w:lineRule="auto"/>
        <w:ind w:left="567"/>
        <w:jc w:val="both"/>
        <w:outlineLvl w:val="3"/>
        <w:rPr>
          <w:rFonts w:ascii="Cambria" w:hAnsi="Cambria" w:cs="Arial"/>
          <w:bCs/>
        </w:rPr>
      </w:pPr>
      <w:r w:rsidRPr="00A20C2F">
        <w:rPr>
          <w:rFonts w:ascii="Cambria" w:hAnsi="Cambria" w:cs="Arial"/>
          <w:bCs/>
          <w:color w:val="000000" w:themeColor="text1"/>
        </w:rPr>
        <w:t xml:space="preserve">Godziny urzędowania Urzędu Gminy </w:t>
      </w:r>
      <w:r>
        <w:rPr>
          <w:rFonts w:ascii="Cambria" w:hAnsi="Cambria" w:cs="Arial"/>
          <w:bCs/>
          <w:color w:val="000000" w:themeColor="text1"/>
        </w:rPr>
        <w:t>Tereszpol: p</w:t>
      </w:r>
      <w:r w:rsidRPr="00A20C2F">
        <w:rPr>
          <w:rFonts w:ascii="Cambria" w:hAnsi="Cambria" w:cs="Arial"/>
          <w:bCs/>
          <w:color w:val="000000" w:themeColor="text1"/>
        </w:rPr>
        <w:t xml:space="preserve">oniedziałek-piątek </w:t>
      </w:r>
      <w:r>
        <w:rPr>
          <w:rFonts w:ascii="Cambria" w:hAnsi="Cambria" w:cs="Arial"/>
          <w:bCs/>
          <w:color w:val="000000" w:themeColor="text1"/>
        </w:rPr>
        <w:t xml:space="preserve">07:30-15:30 </w:t>
      </w:r>
      <w:r>
        <w:rPr>
          <w:rFonts w:ascii="Cambria" w:hAnsi="Cambria" w:cs="Arial"/>
          <w:bCs/>
          <w:color w:val="000000" w:themeColor="text1"/>
        </w:rPr>
        <w:br/>
      </w:r>
      <w:r w:rsidRPr="00A20C2F">
        <w:rPr>
          <w:rFonts w:ascii="Cambria" w:hAnsi="Cambria" w:cs="Arial"/>
          <w:bCs/>
        </w:rPr>
        <w:t>z wyłączeniem dni ustawowo wolnych od pracy.</w:t>
      </w:r>
    </w:p>
    <w:p w14:paraId="211B5322"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55686160" w14:textId="77777777" w:rsidR="008D182E" w:rsidRPr="008D182E" w:rsidRDefault="00F23968" w:rsidP="008D182E">
      <w:pPr>
        <w:pStyle w:val="Akapitzlist"/>
        <w:widowControl w:val="0"/>
        <w:numPr>
          <w:ilvl w:val="2"/>
          <w:numId w:val="1"/>
        </w:numPr>
        <w:spacing w:line="276" w:lineRule="auto"/>
        <w:ind w:left="851" w:hanging="284"/>
        <w:outlineLvl w:val="3"/>
        <w:rPr>
          <w:rFonts w:asciiTheme="majorHAnsi" w:hAnsiTheme="majorHAnsi"/>
          <w:color w:val="000000"/>
          <w:sz w:val="24"/>
          <w:szCs w:val="24"/>
        </w:rPr>
      </w:pPr>
      <w:r w:rsidRPr="008D182E">
        <w:rPr>
          <w:rFonts w:asciiTheme="majorHAnsi" w:hAnsiTheme="majorHAnsi" w:cs="Arial"/>
          <w:bCs/>
          <w:sz w:val="24"/>
          <w:szCs w:val="24"/>
        </w:rPr>
        <w:t xml:space="preserve">Niniejsze postępowanie o udzielenie zamówienia publicznego prowadzone jest w trybie podstawowym, w </w:t>
      </w:r>
      <w:r w:rsidRPr="008D182E">
        <w:rPr>
          <w:rFonts w:asciiTheme="majorHAnsi" w:hAnsiTheme="majorHAnsi"/>
          <w:color w:val="000000"/>
          <w:sz w:val="24"/>
          <w:szCs w:val="24"/>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8D182E">
        <w:rPr>
          <w:rFonts w:asciiTheme="majorHAnsi" w:hAnsiTheme="majorHAnsi"/>
          <w:color w:val="000000"/>
          <w:sz w:val="24"/>
          <w:szCs w:val="24"/>
        </w:rPr>
        <w:t>Pzp</w:t>
      </w:r>
      <w:proofErr w:type="spellEnd"/>
      <w:r w:rsidRPr="008D182E">
        <w:rPr>
          <w:rFonts w:asciiTheme="majorHAnsi" w:hAnsiTheme="majorHAnsi"/>
          <w:color w:val="000000"/>
          <w:sz w:val="24"/>
          <w:szCs w:val="24"/>
        </w:rPr>
        <w:t>).</w:t>
      </w:r>
    </w:p>
    <w:p w14:paraId="30511200" w14:textId="510C06A9" w:rsidR="002D5F80" w:rsidRPr="008D182E" w:rsidRDefault="00F23968" w:rsidP="008D182E">
      <w:pPr>
        <w:pStyle w:val="Akapitzlist"/>
        <w:widowControl w:val="0"/>
        <w:numPr>
          <w:ilvl w:val="2"/>
          <w:numId w:val="1"/>
        </w:numPr>
        <w:spacing w:line="276" w:lineRule="auto"/>
        <w:ind w:left="851" w:hanging="284"/>
        <w:outlineLvl w:val="3"/>
        <w:rPr>
          <w:rFonts w:asciiTheme="majorHAnsi" w:hAnsiTheme="majorHAnsi"/>
          <w:color w:val="000000"/>
          <w:sz w:val="24"/>
          <w:szCs w:val="24"/>
        </w:rPr>
      </w:pPr>
      <w:r w:rsidRPr="008D182E">
        <w:rPr>
          <w:rFonts w:asciiTheme="majorHAnsi" w:hAnsiTheme="majorHAnsi"/>
          <w:color w:val="000000"/>
          <w:sz w:val="24"/>
          <w:szCs w:val="24"/>
        </w:rPr>
        <w:t xml:space="preserve">Zamawiający </w:t>
      </w:r>
      <w:r w:rsidRPr="008D182E">
        <w:rPr>
          <w:rFonts w:asciiTheme="majorHAnsi" w:hAnsiTheme="majorHAnsi"/>
          <w:color w:val="000000"/>
          <w:sz w:val="24"/>
          <w:szCs w:val="24"/>
          <w:u w:val="single"/>
        </w:rPr>
        <w:t>nie przewiduje</w:t>
      </w:r>
      <w:r w:rsidRPr="008D182E">
        <w:rPr>
          <w:rFonts w:asciiTheme="majorHAnsi" w:hAnsiTheme="majorHAnsi"/>
          <w:color w:val="000000"/>
          <w:sz w:val="24"/>
          <w:szCs w:val="24"/>
        </w:rPr>
        <w:t xml:space="preserve"> możliwości wyboru najkorzystniejszej oferty z możliwością prowadzenia negocjacji (art. 275 pkt 2 ustawy </w:t>
      </w:r>
      <w:proofErr w:type="spellStart"/>
      <w:r w:rsidRPr="008D182E">
        <w:rPr>
          <w:rFonts w:asciiTheme="majorHAnsi" w:hAnsiTheme="majorHAnsi"/>
          <w:color w:val="000000"/>
          <w:sz w:val="24"/>
          <w:szCs w:val="24"/>
        </w:rPr>
        <w:t>Pzp</w:t>
      </w:r>
      <w:proofErr w:type="spellEnd"/>
      <w:r w:rsidRPr="008D182E">
        <w:rPr>
          <w:rFonts w:asciiTheme="majorHAnsi" w:hAnsiTheme="majorHAnsi"/>
          <w:color w:val="000000"/>
          <w:sz w:val="24"/>
          <w:szCs w:val="24"/>
        </w:rPr>
        <w:t>).</w:t>
      </w:r>
    </w:p>
    <w:p w14:paraId="312C4AE4"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B41CBD9"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proofErr w:type="spellStart"/>
      <w:r>
        <w:rPr>
          <w:rFonts w:asciiTheme="majorHAnsi" w:hAnsiTheme="majorHAnsi"/>
          <w:color w:val="000000"/>
        </w:rPr>
        <w:t>Pzp</w:t>
      </w:r>
      <w:proofErr w:type="spellEnd"/>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bookmarkStart w:id="0" w:name="_Hlk60813568"/>
      <w:bookmarkEnd w:id="0"/>
    </w:p>
    <w:p w14:paraId="7635EE17"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DFBD348"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10E52C6D"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(t. j. Dz. U. z 20</w:t>
      </w:r>
      <w:r w:rsidR="00D32591">
        <w:rPr>
          <w:rFonts w:asciiTheme="majorHAnsi" w:eastAsia="MS Mincho" w:hAnsiTheme="majorHAnsi" w:cs="MS Mincho"/>
          <w:bCs/>
          <w:sz w:val="24"/>
          <w:szCs w:val="24"/>
        </w:rPr>
        <w:t>21</w:t>
      </w:r>
      <w:r>
        <w:rPr>
          <w:rFonts w:asciiTheme="majorHAnsi" w:eastAsia="MS Mincho" w:hAnsiTheme="majorHAnsi" w:cs="MS Mincho"/>
          <w:bCs/>
          <w:sz w:val="24"/>
          <w:szCs w:val="24"/>
        </w:rPr>
        <w:t xml:space="preserve"> r., poz. </w:t>
      </w:r>
      <w:r w:rsidR="00D32591">
        <w:rPr>
          <w:rFonts w:asciiTheme="majorHAnsi" w:eastAsia="MS Mincho" w:hAnsiTheme="majorHAnsi" w:cs="MS Mincho"/>
          <w:bCs/>
          <w:sz w:val="24"/>
          <w:szCs w:val="24"/>
        </w:rPr>
        <w:t>1129</w:t>
      </w:r>
      <w:r>
        <w:rPr>
          <w:rFonts w:asciiTheme="majorHAnsi" w:eastAsia="MS Mincho" w:hAnsiTheme="majorHAnsi" w:cs="MS Mincho"/>
          <w:bCs/>
          <w:sz w:val="24"/>
          <w:szCs w:val="24"/>
        </w:rPr>
        <w:t xml:space="preserve">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42E61F13"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142EEB4"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4FCC17DA"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w:t>
      </w:r>
      <w:r>
        <w:rPr>
          <w:rFonts w:asciiTheme="majorHAnsi" w:eastAsia="MS Mincho" w:hAnsiTheme="majorHAnsi" w:cs="MS Mincho"/>
          <w:bCs/>
          <w:sz w:val="24"/>
          <w:szCs w:val="24"/>
        </w:rPr>
        <w:lastRenderedPageBreak/>
        <w:t>którego dotyczy niniejsza SWZ,</w:t>
      </w:r>
    </w:p>
    <w:p w14:paraId="63BBE354" w14:textId="084E084C"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137554">
        <w:rPr>
          <w:rFonts w:asciiTheme="majorHAnsi" w:eastAsia="MS Mincho" w:hAnsiTheme="majorHAnsi" w:cs="MS Mincho"/>
          <w:bCs/>
          <w:sz w:val="24"/>
          <w:szCs w:val="24"/>
        </w:rPr>
        <w:t xml:space="preserve">Gmina </w:t>
      </w:r>
      <w:r w:rsidR="00FC434D">
        <w:rPr>
          <w:rFonts w:asciiTheme="majorHAnsi" w:eastAsia="MS Mincho" w:hAnsiTheme="majorHAnsi" w:cs="MS Mincho"/>
          <w:bCs/>
          <w:sz w:val="24"/>
          <w:szCs w:val="24"/>
        </w:rPr>
        <w:t>Tereszpol</w:t>
      </w:r>
      <w:r>
        <w:rPr>
          <w:rFonts w:asciiTheme="majorHAnsi" w:eastAsia="MS Mincho" w:hAnsiTheme="majorHAnsi" w:cs="MS Mincho"/>
          <w:bCs/>
          <w:sz w:val="24"/>
          <w:szCs w:val="24"/>
        </w:rPr>
        <w:t>,</w:t>
      </w:r>
    </w:p>
    <w:p w14:paraId="3A0D0540" w14:textId="77777777" w:rsidR="002D5F80" w:rsidRDefault="00F23968" w:rsidP="009523C1">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208F4C22"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34686CB3" w14:textId="77777777" w:rsidR="002D5F80" w:rsidRDefault="00F23968" w:rsidP="009523C1">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251ED949"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2B827939"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47713FEC" w14:textId="77777777" w:rsidR="002D5F80" w:rsidRDefault="00F23968">
      <w:pPr>
        <w:pStyle w:val="Kolorowalistaakcent11"/>
        <w:widowControl w:val="0"/>
        <w:spacing w:before="0" w:after="0" w:line="276" w:lineRule="auto"/>
        <w:ind w:left="993"/>
        <w:outlineLvl w:val="3"/>
        <w:rPr>
          <w:rFonts w:asciiTheme="majorHAnsi" w:hAnsiTheme="majorHAnsi"/>
          <w:color w:val="000000" w:themeColor="text1"/>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w:t>
      </w:r>
      <w:r>
        <w:rPr>
          <w:rFonts w:asciiTheme="majorHAnsi" w:eastAsia="MS Mincho" w:hAnsiTheme="majorHAnsi" w:cs="MS Mincho"/>
          <w:bCs/>
          <w:sz w:val="24"/>
          <w:szCs w:val="24"/>
        </w:rPr>
        <w:t xml:space="preserve">zawierająca wiążące Wykonawcę informacje związane z korzystaniem 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5EAE0DC2"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 xml:space="preserve">„kwalifikowany podpis elektroniczny” </w:t>
      </w:r>
      <w:r w:rsidRPr="0016102A">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5652C130"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zaufany”</w:t>
      </w:r>
      <w:r w:rsidRPr="0016102A">
        <w:rPr>
          <w:rFonts w:ascii="Cambria" w:hAnsi="Cambria" w:cs="Arial"/>
          <w:sz w:val="24"/>
          <w:szCs w:val="24"/>
        </w:rPr>
        <w:t xml:space="preserve"> – podpis elektroniczny, którego autentyczność </w:t>
      </w:r>
      <w:r>
        <w:rPr>
          <w:rFonts w:ascii="Cambria" w:hAnsi="Cambria" w:cs="Arial"/>
          <w:sz w:val="24"/>
          <w:szCs w:val="24"/>
        </w:rPr>
        <w:br/>
      </w:r>
      <w:r w:rsidRPr="0016102A">
        <w:rPr>
          <w:rFonts w:ascii="Cambria" w:hAnsi="Cambria" w:cs="Arial"/>
          <w:sz w:val="24"/>
          <w:szCs w:val="24"/>
        </w:rPr>
        <w:t>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w:t>
      </w:r>
      <w:r>
        <w:rPr>
          <w:rFonts w:ascii="Cambria" w:hAnsi="Cambria" w:cs="Arial"/>
          <w:sz w:val="24"/>
          <w:szCs w:val="24"/>
        </w:rPr>
        <w:t xml:space="preserve">, </w:t>
      </w:r>
      <w:r w:rsidRPr="0016102A">
        <w:rPr>
          <w:rFonts w:ascii="Cambria" w:hAnsi="Cambria" w:cs="Arial"/>
          <w:sz w:val="24"/>
          <w:szCs w:val="24"/>
        </w:rPr>
        <w:t xml:space="preserve">którego został złożony, czas jego złożenia, </w:t>
      </w:r>
    </w:p>
    <w:p w14:paraId="3FCA35FD"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osobisty”</w:t>
      </w:r>
      <w:r w:rsidRPr="0016102A">
        <w:rPr>
          <w:rFonts w:ascii="Cambria" w:hAnsi="Cambria" w:cs="Arial"/>
          <w:sz w:val="24"/>
          <w:szCs w:val="24"/>
        </w:rPr>
        <w:t xml:space="preserve"> – zaawansowany podpis elektroniczny w rozumieniu art. 3 </w:t>
      </w:r>
      <w:r w:rsidRPr="0016102A">
        <w:rPr>
          <w:rFonts w:ascii="Cambria" w:hAnsi="Cambria" w:cs="Arial"/>
          <w:sz w:val="24"/>
          <w:szCs w:val="24"/>
        </w:rPr>
        <w:lastRenderedPageBreak/>
        <w:t xml:space="preserve">pkt 11 rozporządzenia Parlamentu Europejskiego i Rady (UE) nr 910/2014 </w:t>
      </w:r>
      <w:r>
        <w:rPr>
          <w:rFonts w:ascii="Cambria" w:hAnsi="Cambria" w:cs="Arial"/>
          <w:sz w:val="24"/>
          <w:szCs w:val="24"/>
        </w:rPr>
        <w:br/>
      </w:r>
      <w:r w:rsidRPr="0016102A">
        <w:rPr>
          <w:rFonts w:ascii="Cambria" w:hAnsi="Cambria" w:cs="Arial"/>
          <w:sz w:val="24"/>
          <w:szCs w:val="24"/>
        </w:rPr>
        <w:t>z 23 lipca 2014 r. w sprawie identyfikacji elektronicznej i usług zaufania w odniesieniu do transakcji elektronicznych na rynku wewnętrznym oraz uchylającego dyrektywę 1999/93/WE, weryfikowany za pomocą certyfikatu podpisu osobistego,</w:t>
      </w:r>
    </w:p>
    <w:p w14:paraId="4B8605CC" w14:textId="77777777" w:rsidR="002D5F80" w:rsidRDefault="00F2396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6F99499C" w14:textId="77777777" w:rsidR="002D5F80" w:rsidRDefault="002D5F80">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2740CA" w:rsidRPr="00646F8E" w14:paraId="0976167D" w14:textId="77777777" w:rsidTr="008448BD">
        <w:trPr>
          <w:jc w:val="center"/>
        </w:trPr>
        <w:tc>
          <w:tcPr>
            <w:tcW w:w="9054" w:type="dxa"/>
            <w:tcBorders>
              <w:bottom w:val="single" w:sz="4" w:space="0" w:color="auto"/>
            </w:tcBorders>
            <w:shd w:val="clear" w:color="auto" w:fill="D9D9D9" w:themeFill="background1" w:themeFillShade="D9"/>
          </w:tcPr>
          <w:p w14:paraId="66A9D217" w14:textId="77777777" w:rsidR="002740CA" w:rsidRPr="00646F8E" w:rsidRDefault="002740CA" w:rsidP="0035416E">
            <w:pPr>
              <w:spacing w:line="276" w:lineRule="auto"/>
              <w:jc w:val="center"/>
              <w:rPr>
                <w:rFonts w:asciiTheme="majorHAnsi" w:hAnsiTheme="majorHAnsi"/>
                <w:sz w:val="26"/>
                <w:szCs w:val="26"/>
              </w:rPr>
            </w:pPr>
            <w:r w:rsidRPr="00646F8E">
              <w:rPr>
                <w:rFonts w:asciiTheme="majorHAnsi" w:hAnsiTheme="majorHAnsi"/>
                <w:sz w:val="26"/>
                <w:szCs w:val="26"/>
              </w:rPr>
              <w:t xml:space="preserve">Rozdział </w:t>
            </w:r>
            <w:r>
              <w:rPr>
                <w:rFonts w:asciiTheme="majorHAnsi" w:hAnsiTheme="majorHAnsi"/>
                <w:sz w:val="26"/>
                <w:szCs w:val="26"/>
              </w:rPr>
              <w:t>2</w:t>
            </w:r>
          </w:p>
          <w:p w14:paraId="1BEDB644" w14:textId="77777777" w:rsidR="002740CA" w:rsidRPr="00646F8E" w:rsidRDefault="002740CA" w:rsidP="0035416E">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12496D57" w14:textId="77777777" w:rsidR="002740CA" w:rsidRDefault="002740CA" w:rsidP="002740CA">
      <w:pPr>
        <w:widowControl w:val="0"/>
        <w:spacing w:line="276" w:lineRule="auto"/>
        <w:jc w:val="both"/>
        <w:outlineLvl w:val="3"/>
        <w:rPr>
          <w:rFonts w:asciiTheme="majorHAnsi" w:hAnsiTheme="majorHAnsi" w:cs="Arial"/>
          <w:b/>
        </w:rPr>
      </w:pPr>
    </w:p>
    <w:p w14:paraId="25F4515D" w14:textId="77777777" w:rsidR="003A74D9" w:rsidRPr="00365102" w:rsidRDefault="003A74D9" w:rsidP="00923722">
      <w:pPr>
        <w:pStyle w:val="Akapitzlist"/>
        <w:widowControl w:val="0"/>
        <w:numPr>
          <w:ilvl w:val="1"/>
          <w:numId w:val="89"/>
        </w:numPr>
        <w:spacing w:line="276" w:lineRule="auto"/>
        <w:ind w:left="567" w:hanging="567"/>
        <w:outlineLvl w:val="3"/>
        <w:rPr>
          <w:rFonts w:asciiTheme="majorHAnsi" w:hAnsiTheme="majorHAnsi" w:cs="Arial"/>
          <w:bCs/>
          <w:sz w:val="24"/>
          <w:szCs w:val="24"/>
        </w:rPr>
      </w:pPr>
      <w:r w:rsidRPr="00365102">
        <w:rPr>
          <w:rFonts w:asciiTheme="majorHAnsi" w:hAnsiTheme="majorHAnsi" w:cs="Arial"/>
          <w:b/>
          <w:sz w:val="24"/>
          <w:szCs w:val="24"/>
        </w:rPr>
        <w:t>Zamawiający informuje, iż zamówienie jest dofinansowane ze środków Rządowego Funduszu Polski Ład: Program Inwestycji Strategicznych</w:t>
      </w:r>
      <w:r>
        <w:rPr>
          <w:rFonts w:asciiTheme="majorHAnsi" w:hAnsiTheme="majorHAnsi" w:cs="Arial"/>
          <w:b/>
          <w:sz w:val="24"/>
          <w:szCs w:val="24"/>
        </w:rPr>
        <w:t>.</w:t>
      </w:r>
    </w:p>
    <w:p w14:paraId="28E21D73" w14:textId="77777777" w:rsidR="005E109A" w:rsidRDefault="003A74D9" w:rsidP="00923722">
      <w:pPr>
        <w:pStyle w:val="Akapitzlist"/>
        <w:widowControl w:val="0"/>
        <w:numPr>
          <w:ilvl w:val="1"/>
          <w:numId w:val="89"/>
        </w:numPr>
        <w:spacing w:line="276" w:lineRule="auto"/>
        <w:ind w:left="567" w:hanging="567"/>
        <w:outlineLvl w:val="3"/>
        <w:rPr>
          <w:rFonts w:asciiTheme="majorHAnsi" w:hAnsiTheme="majorHAnsi" w:cs="Arial"/>
          <w:bCs/>
          <w:color w:val="0070C0"/>
          <w:sz w:val="24"/>
          <w:szCs w:val="24"/>
        </w:rPr>
      </w:pPr>
      <w:r w:rsidRPr="00D32591">
        <w:rPr>
          <w:rFonts w:asciiTheme="majorHAnsi" w:hAnsiTheme="majorHAnsi" w:cs="Arial"/>
          <w:bCs/>
          <w:sz w:val="24"/>
          <w:szCs w:val="24"/>
        </w:rPr>
        <w:t>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w:t>
      </w:r>
      <w:r>
        <w:rPr>
          <w:rFonts w:asciiTheme="majorHAnsi" w:hAnsiTheme="majorHAnsi" w:cs="Arial"/>
          <w:bCs/>
          <w:sz w:val="24"/>
          <w:szCs w:val="24"/>
        </w:rPr>
        <w:t xml:space="preserve"> </w:t>
      </w:r>
      <w:hyperlink r:id="rId11" w:anchor="c21554" w:history="1">
        <w:r w:rsidRPr="00D32591">
          <w:rPr>
            <w:rStyle w:val="Hipercze"/>
            <w:rFonts w:asciiTheme="majorHAnsi" w:hAnsiTheme="majorHAnsi" w:cs="Arial"/>
            <w:bCs/>
            <w:color w:val="0070C0"/>
            <w:sz w:val="24"/>
            <w:szCs w:val="24"/>
          </w:rPr>
          <w:t>https://www.bgk.pl/polski-lad/edycja-pierwsza/#c21554</w:t>
        </w:r>
      </w:hyperlink>
      <w:r w:rsidRPr="00D32591">
        <w:rPr>
          <w:rFonts w:asciiTheme="majorHAnsi" w:hAnsiTheme="majorHAnsi" w:cs="Arial"/>
          <w:bCs/>
          <w:color w:val="0070C0"/>
          <w:sz w:val="24"/>
          <w:szCs w:val="24"/>
        </w:rPr>
        <w:t xml:space="preserve"> </w:t>
      </w:r>
    </w:p>
    <w:p w14:paraId="05909541" w14:textId="77777777" w:rsidR="005E109A" w:rsidRPr="005E109A" w:rsidRDefault="005E109A" w:rsidP="00923722">
      <w:pPr>
        <w:pStyle w:val="Akapitzlist"/>
        <w:widowControl w:val="0"/>
        <w:numPr>
          <w:ilvl w:val="1"/>
          <w:numId w:val="89"/>
        </w:numPr>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 xml:space="preserve">Zamawiający na podstawie art. 310 ustawy </w:t>
      </w:r>
      <w:proofErr w:type="spellStart"/>
      <w:r w:rsidRPr="005E109A">
        <w:rPr>
          <w:rFonts w:asciiTheme="majorHAnsi" w:hAnsiTheme="majorHAnsi"/>
          <w:b/>
          <w:bCs/>
          <w:color w:val="000000"/>
          <w:sz w:val="24"/>
          <w:szCs w:val="24"/>
          <w:shd w:val="clear" w:color="auto" w:fill="FFFFFF"/>
        </w:rPr>
        <w:t>Pzp</w:t>
      </w:r>
      <w:proofErr w:type="spellEnd"/>
      <w:r w:rsidRPr="005E109A">
        <w:rPr>
          <w:rFonts w:asciiTheme="majorHAnsi" w:hAnsiTheme="majorHAnsi"/>
          <w:b/>
          <w:bCs/>
          <w:color w:val="000000"/>
          <w:sz w:val="24"/>
          <w:szCs w:val="24"/>
          <w:shd w:val="clear" w:color="auto" w:fill="FFFFFF"/>
        </w:rPr>
        <w:t xml:space="preserve">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16BA953D" w14:textId="77777777" w:rsidR="005E109A" w:rsidRDefault="005E109A" w:rsidP="002740CA">
      <w:pPr>
        <w:widowControl w:val="0"/>
        <w:spacing w:line="276" w:lineRule="auto"/>
        <w:jc w:val="both"/>
        <w:outlineLvl w:val="3"/>
        <w:rPr>
          <w:rFonts w:asciiTheme="majorHAnsi" w:hAnsiTheme="majorHAnsi" w:cs="Arial"/>
          <w:b/>
        </w:rPr>
      </w:pPr>
    </w:p>
    <w:tbl>
      <w:tblPr>
        <w:tblW w:w="9001" w:type="dxa"/>
        <w:jc w:val="center"/>
        <w:tblLayout w:type="fixed"/>
        <w:tblLook w:val="00A0" w:firstRow="1" w:lastRow="0" w:firstColumn="1" w:lastColumn="0" w:noHBand="0" w:noVBand="0"/>
      </w:tblPr>
      <w:tblGrid>
        <w:gridCol w:w="9001"/>
      </w:tblGrid>
      <w:tr w:rsidR="002D5F80" w14:paraId="116E3692" w14:textId="77777777" w:rsidTr="00D32591">
        <w:trPr>
          <w:trHeight w:val="507"/>
          <w:jc w:val="center"/>
        </w:trPr>
        <w:tc>
          <w:tcPr>
            <w:tcW w:w="9001" w:type="dxa"/>
            <w:tcBorders>
              <w:bottom w:val="single" w:sz="4" w:space="0" w:color="000000"/>
            </w:tcBorders>
            <w:shd w:val="clear" w:color="auto" w:fill="D9D9D9" w:themeFill="background1" w:themeFillShade="D9"/>
          </w:tcPr>
          <w:p w14:paraId="0EFC089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14:paraId="75E29B56"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4C302A1F" w14:textId="77777777" w:rsidR="002D5F80" w:rsidRDefault="002D5F80">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08F35D0" w14:textId="4AE561E0" w:rsidR="00EE66A2" w:rsidRPr="00EE66A2" w:rsidRDefault="00F23968" w:rsidP="00E12698">
      <w:pPr>
        <w:pStyle w:val="Kolorowalistaakcent11"/>
        <w:widowControl w:val="0"/>
        <w:numPr>
          <w:ilvl w:val="1"/>
          <w:numId w:val="44"/>
        </w:numPr>
        <w:shd w:val="clear" w:color="auto" w:fill="FFFFFF"/>
        <w:spacing w:before="0" w:after="0" w:line="276" w:lineRule="auto"/>
        <w:ind w:left="567" w:hanging="567"/>
        <w:outlineLvl w:val="3"/>
        <w:rPr>
          <w:rFonts w:asciiTheme="majorHAnsi" w:hAnsiTheme="majorHAnsi"/>
          <w:b/>
          <w:bCs/>
          <w:color w:val="000000"/>
          <w:sz w:val="24"/>
          <w:szCs w:val="24"/>
        </w:rPr>
      </w:pPr>
      <w:r w:rsidRPr="00EE66A2">
        <w:rPr>
          <w:rFonts w:asciiTheme="majorHAnsi" w:hAnsiTheme="majorHAnsi"/>
          <w:color w:val="000000"/>
          <w:sz w:val="24"/>
          <w:szCs w:val="24"/>
        </w:rPr>
        <w:t xml:space="preserve">Zamawiający stosownie do art. 95 ust. 1 ustawy </w:t>
      </w:r>
      <w:proofErr w:type="spellStart"/>
      <w:r w:rsidRPr="00EE66A2">
        <w:rPr>
          <w:rFonts w:asciiTheme="majorHAnsi" w:hAnsiTheme="majorHAnsi"/>
          <w:color w:val="000000"/>
          <w:sz w:val="24"/>
          <w:szCs w:val="24"/>
        </w:rPr>
        <w:t>Pzp</w:t>
      </w:r>
      <w:proofErr w:type="spellEnd"/>
      <w:r w:rsidRPr="00EE66A2">
        <w:rPr>
          <w:rFonts w:asciiTheme="majorHAnsi" w:hAnsiTheme="majorHAnsi"/>
          <w:color w:val="000000"/>
          <w:sz w:val="24"/>
          <w:szCs w:val="24"/>
        </w:rPr>
        <w:t>, określa obowiązek zatrudnienia na podstawie umowy o pracę osób wykonujących następujące czynności w zakresie realizacji zamówienia:</w:t>
      </w:r>
      <w:r>
        <w:t xml:space="preserve"> </w:t>
      </w:r>
      <w:r w:rsidR="00EE66A2" w:rsidRPr="00EE66A2">
        <w:rPr>
          <w:rFonts w:ascii="Cambria" w:eastAsia="Cambria" w:hAnsi="Cambria" w:cs="Cambria"/>
          <w:b/>
          <w:color w:val="000000"/>
          <w:sz w:val="24"/>
          <w:szCs w:val="24"/>
        </w:rPr>
        <w:t>wykonywanie prac fizycznych instalacyjno-montażowych przy realizacji robót budowlanych objętych zakresem zamówienia wskazanym w pkt. 4.1-4.4 SWZ.</w:t>
      </w:r>
    </w:p>
    <w:p w14:paraId="42A556C3" w14:textId="77777777" w:rsidR="002D5F80" w:rsidRDefault="00F23968">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 xml:space="preserve">(obowiązek ten nie dotyczy sytuacji, gdy prace te będą wykonywane samodzielnie </w:t>
      </w:r>
      <w:r w:rsidR="00BE77ED">
        <w:rPr>
          <w:rFonts w:asciiTheme="majorHAnsi" w:hAnsiTheme="majorHAnsi"/>
          <w:i/>
          <w:color w:val="000000"/>
          <w:sz w:val="24"/>
          <w:szCs w:val="24"/>
        </w:rPr>
        <w:br/>
      </w:r>
      <w:r>
        <w:rPr>
          <w:rFonts w:asciiTheme="majorHAnsi" w:hAnsiTheme="majorHAnsi"/>
          <w:i/>
          <w:color w:val="000000"/>
          <w:sz w:val="24"/>
          <w:szCs w:val="24"/>
        </w:rPr>
        <w:t xml:space="preserve">i osobiście przez osoby fizyczne prowadzące działalność gospodarczą w postaci tzw. samozatrudnienia, jako podwykonawcy). </w:t>
      </w:r>
    </w:p>
    <w:p w14:paraId="5BFE418B" w14:textId="77777777" w:rsidR="002D5F80" w:rsidRDefault="00F23968" w:rsidP="00923722">
      <w:pPr>
        <w:pStyle w:val="Kolorowalistaakcent11"/>
        <w:widowControl w:val="0"/>
        <w:numPr>
          <w:ilvl w:val="1"/>
          <w:numId w:val="44"/>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w:t>
      </w:r>
      <w:r>
        <w:rPr>
          <w:rFonts w:asciiTheme="majorHAnsi" w:hAnsiTheme="majorHAnsi"/>
          <w:color w:val="000000"/>
          <w:sz w:val="24"/>
          <w:szCs w:val="24"/>
        </w:rPr>
        <w:lastRenderedPageBreak/>
        <w:t xml:space="preserve">dotyczą wymagania zatrudnienia na podstawie umowy o pracę przez Wykonawcę lub podwykonawcę osób wykonujących czynności w trakcie realizacji zamówienia </w:t>
      </w:r>
      <w:r w:rsidRPr="00583A45">
        <w:rPr>
          <w:rFonts w:asciiTheme="majorHAnsi" w:hAnsiTheme="majorHAnsi"/>
          <w:color w:val="000000"/>
          <w:sz w:val="24"/>
          <w:szCs w:val="24"/>
        </w:rPr>
        <w:t>zawarte są w Projekcie Umowy.</w:t>
      </w:r>
    </w:p>
    <w:p w14:paraId="44254F02" w14:textId="77777777" w:rsidR="002D5F80" w:rsidRDefault="002D5F80">
      <w:pPr>
        <w:pStyle w:val="Kolorowalistaakcent11"/>
        <w:spacing w:line="276" w:lineRule="auto"/>
        <w:ind w:left="0"/>
        <w:rPr>
          <w:rFonts w:asciiTheme="majorHAnsi" w:hAnsiTheme="majorHAnsi" w:cs="Helvetica"/>
          <w:b/>
          <w:bCs/>
          <w:sz w:val="10"/>
          <w:szCs w:val="10"/>
        </w:rPr>
      </w:pPr>
    </w:p>
    <w:p w14:paraId="6654CD93" w14:textId="77777777" w:rsidR="002D5F80" w:rsidRDefault="002D5F80">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firstRow="1" w:lastRow="0" w:firstColumn="1" w:lastColumn="0" w:noHBand="0" w:noVBand="0"/>
      </w:tblPr>
      <w:tblGrid>
        <w:gridCol w:w="9215"/>
      </w:tblGrid>
      <w:tr w:rsidR="002D5F80" w14:paraId="2E9FA2FE" w14:textId="77777777" w:rsidTr="00DB7449">
        <w:trPr>
          <w:jc w:val="center"/>
        </w:trPr>
        <w:tc>
          <w:tcPr>
            <w:tcW w:w="9215" w:type="dxa"/>
            <w:tcBorders>
              <w:bottom w:val="single" w:sz="4" w:space="0" w:color="auto"/>
            </w:tcBorders>
            <w:shd w:val="clear" w:color="auto" w:fill="D9D9D9" w:themeFill="background1" w:themeFillShade="D9"/>
          </w:tcPr>
          <w:p w14:paraId="5E5F760A"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0F403E38" w14:textId="77777777" w:rsidR="002D5F80" w:rsidRDefault="00F23968">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3D3CAA0A" w14:textId="77777777" w:rsidR="002D5F80" w:rsidRDefault="002D5F80">
      <w:pPr>
        <w:pStyle w:val="Kolorowalistaakcent11"/>
        <w:tabs>
          <w:tab w:val="left" w:pos="567"/>
        </w:tabs>
        <w:spacing w:before="0" w:after="0" w:line="276" w:lineRule="auto"/>
        <w:ind w:left="0"/>
        <w:rPr>
          <w:rFonts w:asciiTheme="majorHAnsi" w:hAnsiTheme="majorHAnsi" w:cs="Arial"/>
          <w:bCs/>
          <w:vanish/>
          <w:sz w:val="24"/>
          <w:szCs w:val="24"/>
        </w:rPr>
      </w:pPr>
    </w:p>
    <w:p w14:paraId="5B540B36" w14:textId="77777777" w:rsidR="002D5F80" w:rsidRDefault="002D5F80">
      <w:pPr>
        <w:pStyle w:val="Kolorowalistaakcent11"/>
        <w:tabs>
          <w:tab w:val="left" w:pos="567"/>
        </w:tabs>
        <w:spacing w:line="276" w:lineRule="auto"/>
        <w:ind w:left="567"/>
        <w:rPr>
          <w:rFonts w:asciiTheme="majorHAnsi" w:hAnsiTheme="majorHAnsi" w:cs="Arial"/>
          <w:b/>
          <w:bCs/>
          <w:sz w:val="24"/>
          <w:szCs w:val="24"/>
        </w:rPr>
      </w:pPr>
    </w:p>
    <w:p w14:paraId="423EFEB1" w14:textId="0C9FBA0A" w:rsidR="00BE77ED" w:rsidRPr="00BE77ED" w:rsidRDefault="00F23968" w:rsidP="009523C1">
      <w:pPr>
        <w:widowControl w:val="0"/>
        <w:numPr>
          <w:ilvl w:val="1"/>
          <w:numId w:val="19"/>
        </w:numPr>
        <w:spacing w:line="276" w:lineRule="auto"/>
        <w:ind w:left="567" w:hanging="567"/>
        <w:jc w:val="both"/>
        <w:outlineLvl w:val="3"/>
        <w:rPr>
          <w:rFonts w:ascii="Cambria" w:hAnsi="Cambria" w:cs="Arial"/>
          <w:kern w:val="2"/>
        </w:rPr>
      </w:pPr>
      <w:r w:rsidRPr="0051144D">
        <w:rPr>
          <w:rFonts w:ascii="Cambria" w:hAnsi="Cambria"/>
        </w:rPr>
        <w:t xml:space="preserve">Przedmiotem zamówienia są </w:t>
      </w:r>
      <w:r w:rsidRPr="0051144D">
        <w:rPr>
          <w:rFonts w:ascii="Cambria" w:hAnsi="Cambria"/>
          <w:b/>
          <w:bCs/>
        </w:rPr>
        <w:t xml:space="preserve">roboty budowlane </w:t>
      </w:r>
      <w:r w:rsidR="00BE77ED" w:rsidRPr="00BE77ED">
        <w:rPr>
          <w:rFonts w:ascii="Cambria" w:hAnsi="Cambria"/>
          <w:bCs/>
        </w:rPr>
        <w:t xml:space="preserve">w ramach </w:t>
      </w:r>
      <w:r w:rsidR="00BE77ED">
        <w:rPr>
          <w:rFonts w:ascii="Cambria" w:eastAsia="SimSun" w:hAnsi="Cambria" w:cs="Arial"/>
          <w:bCs/>
          <w:kern w:val="2"/>
          <w:lang w:eastAsia="zh-CN"/>
        </w:rPr>
        <w:t>zadania</w:t>
      </w:r>
      <w:r w:rsidR="00385513" w:rsidRPr="0051144D">
        <w:rPr>
          <w:rFonts w:ascii="Cambria" w:eastAsia="SimSun" w:hAnsi="Cambria" w:cs="Arial"/>
          <w:bCs/>
          <w:kern w:val="2"/>
          <w:lang w:eastAsia="zh-CN"/>
        </w:rPr>
        <w:t xml:space="preserve"> inwestycyjn</w:t>
      </w:r>
      <w:r w:rsidR="00DB7449">
        <w:rPr>
          <w:rFonts w:ascii="Cambria" w:eastAsia="SimSun" w:hAnsi="Cambria" w:cs="Arial"/>
          <w:bCs/>
          <w:kern w:val="2"/>
          <w:lang w:eastAsia="zh-CN"/>
        </w:rPr>
        <w:t>ego</w:t>
      </w:r>
      <w:r w:rsidR="00385513" w:rsidRPr="0051144D">
        <w:rPr>
          <w:rFonts w:ascii="Cambria" w:eastAsia="SimSun" w:hAnsi="Cambria" w:cs="Arial"/>
          <w:bCs/>
          <w:kern w:val="2"/>
          <w:lang w:eastAsia="zh-CN"/>
        </w:rPr>
        <w:t xml:space="preserve"> pn.</w:t>
      </w:r>
      <w:r w:rsidRPr="0051144D">
        <w:rPr>
          <w:rFonts w:ascii="Cambria" w:eastAsia="SimSun" w:hAnsi="Cambria" w:cs="Arial"/>
          <w:bCs/>
          <w:kern w:val="2"/>
          <w:lang w:eastAsia="zh-CN"/>
        </w:rPr>
        <w:t xml:space="preserve"> </w:t>
      </w:r>
      <w:r w:rsidR="00385513" w:rsidRPr="0051144D">
        <w:rPr>
          <w:rFonts w:ascii="Cambria" w:eastAsia="SimSun" w:hAnsi="Cambria" w:cs="Arial"/>
          <w:b/>
          <w:kern w:val="2"/>
          <w:lang w:eastAsia="zh-CN"/>
        </w:rPr>
        <w:t>„</w:t>
      </w:r>
      <w:r w:rsidR="00FC434D" w:rsidRPr="00FC434D">
        <w:rPr>
          <w:rFonts w:ascii="Cambria" w:eastAsia="SimSun" w:hAnsi="Cambria" w:cs="Arial"/>
          <w:b/>
          <w:kern w:val="2"/>
          <w:lang w:eastAsia="zh-CN"/>
        </w:rPr>
        <w:t>Instalacje fotowoltaiczne w Gminie Tereszpol</w:t>
      </w:r>
      <w:r w:rsidR="00385513" w:rsidRPr="0051144D">
        <w:rPr>
          <w:rFonts w:ascii="Cambria" w:eastAsia="SimSun" w:hAnsi="Cambria" w:cs="Arial"/>
          <w:b/>
          <w:kern w:val="2"/>
          <w:lang w:eastAsia="zh-CN"/>
        </w:rPr>
        <w:t>”</w:t>
      </w:r>
      <w:r w:rsidRPr="0051144D">
        <w:rPr>
          <w:rFonts w:asciiTheme="majorHAnsi" w:hAnsiTheme="majorHAnsi" w:cs="Arial"/>
          <w:b/>
          <w:kern w:val="2"/>
        </w:rPr>
        <w:t>.</w:t>
      </w:r>
      <w:r w:rsidR="00BE77ED">
        <w:rPr>
          <w:rFonts w:ascii="Cambria" w:hAnsi="Cambria" w:cs="Arial"/>
          <w:kern w:val="2"/>
        </w:rPr>
        <w:t xml:space="preserve"> </w:t>
      </w:r>
    </w:p>
    <w:p w14:paraId="05BDB19C" w14:textId="77777777" w:rsidR="004B530D" w:rsidRDefault="004B530D" w:rsidP="009523C1">
      <w:pPr>
        <w:widowControl w:val="0"/>
        <w:numPr>
          <w:ilvl w:val="1"/>
          <w:numId w:val="19"/>
        </w:numPr>
        <w:spacing w:line="276" w:lineRule="auto"/>
        <w:ind w:left="567" w:hanging="567"/>
        <w:jc w:val="both"/>
        <w:outlineLvl w:val="3"/>
        <w:rPr>
          <w:rFonts w:ascii="Cambria" w:hAnsi="Cambria" w:cs="Arial"/>
          <w:kern w:val="2"/>
        </w:rPr>
      </w:pPr>
      <w:r>
        <w:rPr>
          <w:rFonts w:ascii="Cambria" w:hAnsi="Cambria" w:cs="Calibri"/>
        </w:rPr>
        <w:t>Opis inwestycji:</w:t>
      </w:r>
      <w:r w:rsidR="003A74D9" w:rsidRPr="003A74D9">
        <w:rPr>
          <w:rFonts w:ascii="Cambria" w:hAnsi="Cambria" w:cs="Calibri"/>
        </w:rPr>
        <w:t xml:space="preserve"> </w:t>
      </w:r>
    </w:p>
    <w:p w14:paraId="34F58954" w14:textId="7C40F5E4" w:rsidR="00456681" w:rsidRDefault="00FC434D" w:rsidP="00FC434D">
      <w:pPr>
        <w:widowControl w:val="0"/>
        <w:spacing w:line="276" w:lineRule="auto"/>
        <w:ind w:left="567"/>
        <w:jc w:val="both"/>
        <w:outlineLvl w:val="3"/>
        <w:rPr>
          <w:rFonts w:ascii="Cambria" w:hAnsi="Cambria" w:cs="Arial"/>
          <w:bCs/>
          <w:color w:val="000000"/>
        </w:rPr>
      </w:pPr>
      <w:r w:rsidRPr="00FC434D">
        <w:rPr>
          <w:rFonts w:ascii="Cambria" w:hAnsi="Cambria" w:cs="Arial"/>
          <w:kern w:val="2"/>
        </w:rPr>
        <w:t>Budowa instalacji PV wraz z magazynami energii planowana jest w</w:t>
      </w:r>
      <w:r>
        <w:rPr>
          <w:rFonts w:ascii="Cambria" w:hAnsi="Cambria" w:cs="Arial"/>
          <w:kern w:val="2"/>
        </w:rPr>
        <w:t xml:space="preserve"> </w:t>
      </w:r>
      <w:r w:rsidRPr="00FC434D">
        <w:rPr>
          <w:rFonts w:ascii="Cambria" w:hAnsi="Cambria" w:cs="Arial"/>
          <w:kern w:val="2"/>
        </w:rPr>
        <w:t>obiektach użyteczności publicznej: 1. zesp</w:t>
      </w:r>
      <w:r>
        <w:rPr>
          <w:rFonts w:ascii="Cambria" w:hAnsi="Cambria" w:cs="Arial"/>
          <w:kern w:val="2"/>
        </w:rPr>
        <w:t>ó</w:t>
      </w:r>
      <w:r w:rsidRPr="00FC434D">
        <w:rPr>
          <w:rFonts w:ascii="Cambria" w:hAnsi="Cambria" w:cs="Arial"/>
          <w:kern w:val="2"/>
        </w:rPr>
        <w:t>ł szk</w:t>
      </w:r>
      <w:r>
        <w:rPr>
          <w:rFonts w:ascii="Cambria" w:hAnsi="Cambria" w:cs="Arial"/>
          <w:kern w:val="2"/>
        </w:rPr>
        <w:t>ó</w:t>
      </w:r>
      <w:r w:rsidRPr="00FC434D">
        <w:rPr>
          <w:rFonts w:ascii="Cambria" w:hAnsi="Cambria" w:cs="Arial"/>
          <w:kern w:val="2"/>
        </w:rPr>
        <w:t>ł w Tereszpolu-Zaorendzie – 40 kW</w:t>
      </w:r>
      <w:r w:rsidR="00E508EE">
        <w:rPr>
          <w:rFonts w:ascii="Cambria" w:hAnsi="Cambria" w:cs="Arial"/>
          <w:kern w:val="2"/>
        </w:rPr>
        <w:t>,</w:t>
      </w:r>
      <w:r w:rsidRPr="00FC434D">
        <w:rPr>
          <w:rFonts w:ascii="Cambria" w:hAnsi="Cambria" w:cs="Arial"/>
          <w:kern w:val="2"/>
        </w:rPr>
        <w:t xml:space="preserve"> 2. szkoła podstawowa w Tereszpolu-Kukiełkach–</w:t>
      </w:r>
      <w:r>
        <w:rPr>
          <w:rFonts w:ascii="Cambria" w:hAnsi="Cambria" w:cs="Arial"/>
          <w:kern w:val="2"/>
        </w:rPr>
        <w:t xml:space="preserve"> </w:t>
      </w:r>
      <w:r w:rsidRPr="00FC434D">
        <w:rPr>
          <w:rFonts w:ascii="Cambria" w:hAnsi="Cambria" w:cs="Arial"/>
          <w:kern w:val="2"/>
        </w:rPr>
        <w:t>35 kW</w:t>
      </w:r>
      <w:r w:rsidR="00E508EE">
        <w:rPr>
          <w:rFonts w:ascii="Cambria" w:hAnsi="Cambria" w:cs="Arial"/>
          <w:kern w:val="2"/>
        </w:rPr>
        <w:t>,</w:t>
      </w:r>
      <w:r w:rsidRPr="00FC434D">
        <w:rPr>
          <w:rFonts w:ascii="Cambria" w:hAnsi="Cambria" w:cs="Arial"/>
          <w:kern w:val="2"/>
        </w:rPr>
        <w:t xml:space="preserve"> 3. oczyszczalnia ściek</w:t>
      </w:r>
      <w:r>
        <w:rPr>
          <w:rFonts w:ascii="Cambria" w:hAnsi="Cambria" w:cs="Arial"/>
          <w:kern w:val="2"/>
        </w:rPr>
        <w:t>ó</w:t>
      </w:r>
      <w:r w:rsidRPr="00FC434D">
        <w:rPr>
          <w:rFonts w:ascii="Cambria" w:hAnsi="Cambria" w:cs="Arial"/>
          <w:kern w:val="2"/>
        </w:rPr>
        <w:t>w – 50 kW</w:t>
      </w:r>
      <w:r w:rsidR="00E508EE">
        <w:rPr>
          <w:rFonts w:ascii="Cambria" w:hAnsi="Cambria" w:cs="Arial"/>
          <w:kern w:val="2"/>
        </w:rPr>
        <w:t>,</w:t>
      </w:r>
      <w:r w:rsidRPr="00FC434D">
        <w:rPr>
          <w:rFonts w:ascii="Cambria" w:hAnsi="Cambria" w:cs="Arial"/>
          <w:kern w:val="2"/>
        </w:rPr>
        <w:t xml:space="preserve"> 4. ujęcie wody w Tereszpol-</w:t>
      </w:r>
      <w:r>
        <w:rPr>
          <w:rFonts w:ascii="Cambria" w:hAnsi="Cambria" w:cs="Arial"/>
          <w:kern w:val="2"/>
        </w:rPr>
        <w:t xml:space="preserve"> </w:t>
      </w:r>
      <w:r w:rsidRPr="00FC434D">
        <w:rPr>
          <w:rFonts w:ascii="Cambria" w:hAnsi="Cambria" w:cs="Arial"/>
          <w:kern w:val="2"/>
        </w:rPr>
        <w:t>Zygmuntach – 50 kW</w:t>
      </w:r>
      <w:r w:rsidR="00E508EE">
        <w:rPr>
          <w:rFonts w:ascii="Cambria" w:hAnsi="Cambria" w:cs="Arial"/>
          <w:kern w:val="2"/>
        </w:rPr>
        <w:t>,</w:t>
      </w:r>
      <w:r w:rsidRPr="00FC434D">
        <w:rPr>
          <w:rFonts w:ascii="Cambria" w:hAnsi="Cambria" w:cs="Arial"/>
          <w:kern w:val="2"/>
        </w:rPr>
        <w:t xml:space="preserve"> 5. ujęcie wody w Lipowcu – 20 kW</w:t>
      </w:r>
      <w:r w:rsidR="00E508EE">
        <w:rPr>
          <w:rFonts w:ascii="Cambria" w:hAnsi="Cambria" w:cs="Arial"/>
          <w:kern w:val="2"/>
        </w:rPr>
        <w:t>,</w:t>
      </w:r>
      <w:r w:rsidRPr="00FC434D">
        <w:rPr>
          <w:rFonts w:ascii="Cambria" w:hAnsi="Cambria" w:cs="Arial"/>
          <w:kern w:val="2"/>
        </w:rPr>
        <w:t xml:space="preserve"> 6. Urząd</w:t>
      </w:r>
      <w:r>
        <w:rPr>
          <w:rFonts w:ascii="Cambria" w:hAnsi="Cambria" w:cs="Arial"/>
          <w:kern w:val="2"/>
        </w:rPr>
        <w:t xml:space="preserve"> </w:t>
      </w:r>
      <w:r w:rsidRPr="00FC434D">
        <w:rPr>
          <w:rFonts w:ascii="Cambria" w:hAnsi="Cambria" w:cs="Arial"/>
          <w:kern w:val="2"/>
        </w:rPr>
        <w:t>gminy – 20 kW</w:t>
      </w:r>
      <w:r w:rsidR="00E508EE">
        <w:rPr>
          <w:rFonts w:ascii="Cambria" w:hAnsi="Cambria" w:cs="Arial"/>
          <w:kern w:val="2"/>
        </w:rPr>
        <w:t>,</w:t>
      </w:r>
      <w:r w:rsidRPr="00FC434D">
        <w:rPr>
          <w:rFonts w:ascii="Cambria" w:hAnsi="Cambria" w:cs="Arial"/>
          <w:kern w:val="2"/>
        </w:rPr>
        <w:t xml:space="preserve"> 7. remizy OSP (4 szt</w:t>
      </w:r>
      <w:r w:rsidR="00E508EE">
        <w:rPr>
          <w:rFonts w:ascii="Cambria" w:hAnsi="Cambria" w:cs="Arial"/>
          <w:kern w:val="2"/>
        </w:rPr>
        <w:t>.</w:t>
      </w:r>
      <w:r w:rsidRPr="00FC434D">
        <w:rPr>
          <w:rFonts w:ascii="Cambria" w:hAnsi="Cambria" w:cs="Arial"/>
          <w:kern w:val="2"/>
        </w:rPr>
        <w:t xml:space="preserve">) – 60 </w:t>
      </w:r>
      <w:proofErr w:type="spellStart"/>
      <w:r w:rsidRPr="00FC434D">
        <w:rPr>
          <w:rFonts w:ascii="Cambria" w:hAnsi="Cambria" w:cs="Arial"/>
          <w:kern w:val="2"/>
        </w:rPr>
        <w:t>kW</w:t>
      </w:r>
      <w:r w:rsidR="00E508EE">
        <w:rPr>
          <w:rFonts w:ascii="Cambria" w:hAnsi="Cambria" w:cs="Arial"/>
          <w:kern w:val="2"/>
        </w:rPr>
        <w:t>.</w:t>
      </w:r>
      <w:proofErr w:type="spellEnd"/>
      <w:r w:rsidRPr="00FC434D">
        <w:rPr>
          <w:rFonts w:ascii="Cambria" w:hAnsi="Cambria" w:cs="Arial"/>
          <w:kern w:val="2"/>
        </w:rPr>
        <w:t xml:space="preserve"> Efekty: - redukcja emisji</w:t>
      </w:r>
      <w:r>
        <w:rPr>
          <w:rFonts w:ascii="Cambria" w:hAnsi="Cambria" w:cs="Arial"/>
          <w:kern w:val="2"/>
        </w:rPr>
        <w:t xml:space="preserve"> </w:t>
      </w:r>
      <w:r w:rsidRPr="00FC434D">
        <w:rPr>
          <w:rFonts w:ascii="Cambria" w:hAnsi="Cambria" w:cs="Arial"/>
          <w:kern w:val="2"/>
        </w:rPr>
        <w:t>CO2 – 215 MgCO2/rok, - redukcja opłat za zużycie energii o ok 70 %</w:t>
      </w:r>
      <w:r>
        <w:rPr>
          <w:rFonts w:ascii="Cambria" w:hAnsi="Cambria" w:cs="Arial"/>
          <w:kern w:val="2"/>
        </w:rPr>
        <w:t xml:space="preserve"> </w:t>
      </w:r>
      <w:r w:rsidRPr="00FC434D">
        <w:rPr>
          <w:rFonts w:ascii="Cambria" w:hAnsi="Cambria" w:cs="Arial"/>
          <w:kern w:val="2"/>
        </w:rPr>
        <w:t>Realizacja projektu na obszarach Natura 2000 oraz w otulinie</w:t>
      </w:r>
      <w:r>
        <w:rPr>
          <w:rFonts w:ascii="Cambria" w:hAnsi="Cambria" w:cs="Arial"/>
          <w:kern w:val="2"/>
        </w:rPr>
        <w:t xml:space="preserve"> </w:t>
      </w:r>
      <w:r w:rsidRPr="00FC434D">
        <w:rPr>
          <w:rFonts w:ascii="Cambria" w:hAnsi="Cambria" w:cs="Arial"/>
          <w:kern w:val="2"/>
        </w:rPr>
        <w:t>Roztoczańskiego Parku Narodowego.</w:t>
      </w:r>
      <w:r>
        <w:rPr>
          <w:rFonts w:ascii="Cambria" w:hAnsi="Cambria" w:cs="Arial"/>
          <w:kern w:val="2"/>
        </w:rPr>
        <w:t xml:space="preserve"> </w:t>
      </w:r>
    </w:p>
    <w:p w14:paraId="1660D0A0" w14:textId="07AA7618" w:rsidR="000B0FF3" w:rsidRDefault="00A3531F" w:rsidP="000B0FF3">
      <w:pPr>
        <w:pStyle w:val="Akapitzlist"/>
        <w:numPr>
          <w:ilvl w:val="1"/>
          <w:numId w:val="19"/>
        </w:numPr>
        <w:pBdr>
          <w:top w:val="nil"/>
          <w:left w:val="nil"/>
          <w:bottom w:val="nil"/>
          <w:right w:val="nil"/>
          <w:between w:val="nil"/>
        </w:pBdr>
        <w:tabs>
          <w:tab w:val="left" w:pos="567"/>
        </w:tabs>
        <w:suppressAutoHyphens w:val="0"/>
        <w:spacing w:line="276" w:lineRule="auto"/>
        <w:ind w:left="567" w:hanging="567"/>
        <w:rPr>
          <w:rFonts w:ascii="Cambria" w:eastAsia="Cambria" w:hAnsi="Cambria" w:cs="Cambria"/>
          <w:b/>
          <w:color w:val="000000"/>
          <w:sz w:val="24"/>
          <w:szCs w:val="24"/>
        </w:rPr>
      </w:pPr>
      <w:r w:rsidRPr="0087444B">
        <w:rPr>
          <w:rFonts w:ascii="Cambria" w:eastAsia="Cambria" w:hAnsi="Cambria" w:cs="Cambria"/>
          <w:color w:val="000000"/>
          <w:sz w:val="24"/>
          <w:szCs w:val="24"/>
        </w:rPr>
        <w:t xml:space="preserve">Zakres </w:t>
      </w:r>
      <w:r w:rsidR="0087444B" w:rsidRPr="0087444B">
        <w:rPr>
          <w:rFonts w:ascii="Cambria" w:eastAsia="Cambria" w:hAnsi="Cambria" w:cs="Cambria"/>
          <w:color w:val="000000"/>
          <w:sz w:val="24"/>
          <w:szCs w:val="24"/>
        </w:rPr>
        <w:t>robót</w:t>
      </w:r>
      <w:r w:rsidRPr="0087444B">
        <w:rPr>
          <w:rFonts w:ascii="Cambria" w:eastAsia="Cambria" w:hAnsi="Cambria" w:cs="Cambria"/>
          <w:color w:val="000000"/>
          <w:sz w:val="24"/>
          <w:szCs w:val="24"/>
        </w:rPr>
        <w:t xml:space="preserve"> obejmuje</w:t>
      </w:r>
      <w:r w:rsidR="0087444B" w:rsidRPr="0087444B">
        <w:rPr>
          <w:rFonts w:ascii="Cambria" w:eastAsia="Cambria" w:hAnsi="Cambria" w:cs="Cambria"/>
          <w:color w:val="000000"/>
          <w:sz w:val="24"/>
          <w:szCs w:val="24"/>
        </w:rPr>
        <w:t xml:space="preserve"> budowę konstrukcji pod panele fotowoltaiczne oraz montaż paneli fotowoltaicznych z osprzętem </w:t>
      </w:r>
      <w:r w:rsidRPr="0087444B">
        <w:rPr>
          <w:rFonts w:ascii="Cambria" w:eastAsia="Cambria" w:hAnsi="Cambria" w:cs="Cambria"/>
          <w:color w:val="000000"/>
          <w:sz w:val="24"/>
          <w:szCs w:val="24"/>
        </w:rPr>
        <w:t xml:space="preserve">w oparciu o posiadaną przez Zamawiającego dokumentację </w:t>
      </w:r>
      <w:r w:rsidR="0087444B" w:rsidRPr="0087444B">
        <w:rPr>
          <w:rFonts w:ascii="Cambria" w:eastAsia="Cambria" w:hAnsi="Cambria" w:cs="Cambria"/>
          <w:color w:val="000000"/>
          <w:sz w:val="24"/>
          <w:szCs w:val="24"/>
        </w:rPr>
        <w:t>projektową</w:t>
      </w:r>
      <w:r w:rsidR="0087444B">
        <w:rPr>
          <w:rFonts w:ascii="Cambria" w:eastAsia="Cambria" w:hAnsi="Cambria" w:cs="Cambria"/>
          <w:color w:val="000000"/>
          <w:sz w:val="24"/>
          <w:szCs w:val="24"/>
        </w:rPr>
        <w:t xml:space="preserve"> dla</w:t>
      </w:r>
      <w:r w:rsidRPr="0087444B">
        <w:rPr>
          <w:rFonts w:ascii="Cambria" w:eastAsia="Cambria" w:hAnsi="Cambria" w:cs="Cambria"/>
          <w:color w:val="000000"/>
          <w:sz w:val="24"/>
          <w:szCs w:val="24"/>
        </w:rPr>
        <w:t xml:space="preserve"> </w:t>
      </w:r>
      <w:r w:rsidRPr="0087444B">
        <w:rPr>
          <w:rFonts w:ascii="Cambria" w:eastAsia="Cambria" w:hAnsi="Cambria" w:cs="Cambria"/>
          <w:b/>
          <w:color w:val="000000"/>
          <w:sz w:val="24"/>
          <w:szCs w:val="24"/>
        </w:rPr>
        <w:t>1</w:t>
      </w:r>
      <w:r w:rsidR="00EA1B92">
        <w:rPr>
          <w:rFonts w:ascii="Cambria" w:eastAsia="Cambria" w:hAnsi="Cambria" w:cs="Cambria"/>
          <w:b/>
          <w:color w:val="000000"/>
          <w:sz w:val="24"/>
          <w:szCs w:val="24"/>
        </w:rPr>
        <w:t>1</w:t>
      </w:r>
      <w:r w:rsidRPr="0087444B">
        <w:rPr>
          <w:rFonts w:ascii="Cambria" w:eastAsia="Cambria" w:hAnsi="Cambria" w:cs="Cambria"/>
          <w:b/>
          <w:color w:val="000000"/>
          <w:sz w:val="24"/>
          <w:szCs w:val="24"/>
        </w:rPr>
        <w:t xml:space="preserve"> (</w:t>
      </w:r>
      <w:r w:rsidR="00EA1B92">
        <w:rPr>
          <w:rFonts w:ascii="Cambria" w:eastAsia="Cambria" w:hAnsi="Cambria" w:cs="Cambria"/>
          <w:b/>
          <w:color w:val="000000"/>
          <w:sz w:val="24"/>
          <w:szCs w:val="24"/>
        </w:rPr>
        <w:t>jedenas</w:t>
      </w:r>
      <w:r w:rsidR="00353216">
        <w:rPr>
          <w:rFonts w:ascii="Cambria" w:eastAsia="Cambria" w:hAnsi="Cambria" w:cs="Cambria"/>
          <w:b/>
          <w:color w:val="000000"/>
          <w:sz w:val="24"/>
          <w:szCs w:val="24"/>
        </w:rPr>
        <w:t>tu</w:t>
      </w:r>
      <w:r w:rsidRPr="0087444B">
        <w:rPr>
          <w:rFonts w:ascii="Cambria" w:eastAsia="Cambria" w:hAnsi="Cambria" w:cs="Cambria"/>
          <w:b/>
          <w:color w:val="000000"/>
          <w:sz w:val="24"/>
          <w:szCs w:val="24"/>
        </w:rPr>
        <w:t xml:space="preserve">) </w:t>
      </w:r>
      <w:r w:rsidR="00B85C05">
        <w:rPr>
          <w:rFonts w:ascii="Cambria" w:eastAsia="Cambria" w:hAnsi="Cambria" w:cs="Cambria"/>
          <w:b/>
          <w:color w:val="000000"/>
          <w:sz w:val="24"/>
          <w:szCs w:val="24"/>
        </w:rPr>
        <w:t>kompletnych</w:t>
      </w:r>
      <w:r w:rsidRPr="0087444B">
        <w:rPr>
          <w:rFonts w:ascii="Cambria" w:eastAsia="Cambria" w:hAnsi="Cambria" w:cs="Cambria"/>
          <w:b/>
          <w:color w:val="000000"/>
          <w:sz w:val="24"/>
          <w:szCs w:val="24"/>
        </w:rPr>
        <w:t xml:space="preserve"> instalacji </w:t>
      </w:r>
      <w:r w:rsidR="0087444B">
        <w:rPr>
          <w:rFonts w:ascii="Cambria" w:eastAsia="Cambria" w:hAnsi="Cambria" w:cs="Cambria"/>
          <w:b/>
          <w:color w:val="000000"/>
          <w:sz w:val="24"/>
          <w:szCs w:val="24"/>
        </w:rPr>
        <w:br/>
      </w:r>
      <w:r w:rsidRPr="0087444B">
        <w:rPr>
          <w:rFonts w:ascii="Cambria" w:eastAsia="Cambria" w:hAnsi="Cambria" w:cs="Cambria"/>
          <w:b/>
          <w:color w:val="000000"/>
          <w:sz w:val="24"/>
          <w:szCs w:val="24"/>
        </w:rPr>
        <w:t>fotowoltaicznych</w:t>
      </w:r>
      <w:r w:rsidR="000B0FF3">
        <w:rPr>
          <w:rFonts w:ascii="Cambria" w:eastAsia="Cambria" w:hAnsi="Cambria" w:cs="Cambria"/>
          <w:b/>
          <w:color w:val="000000"/>
          <w:sz w:val="24"/>
          <w:szCs w:val="24"/>
        </w:rPr>
        <w:t>.</w:t>
      </w:r>
    </w:p>
    <w:p w14:paraId="127DA528" w14:textId="7EBA24A8" w:rsidR="00A3531F" w:rsidRPr="00EA1B92" w:rsidRDefault="000B0FF3" w:rsidP="00EA1B92">
      <w:pPr>
        <w:pStyle w:val="Akapitzlist"/>
        <w:numPr>
          <w:ilvl w:val="1"/>
          <w:numId w:val="19"/>
        </w:numPr>
        <w:pBdr>
          <w:top w:val="nil"/>
          <w:left w:val="nil"/>
          <w:bottom w:val="nil"/>
          <w:right w:val="nil"/>
          <w:between w:val="nil"/>
        </w:pBdr>
        <w:tabs>
          <w:tab w:val="left" w:pos="567"/>
        </w:tabs>
        <w:suppressAutoHyphens w:val="0"/>
        <w:spacing w:before="0" w:after="0" w:line="276" w:lineRule="auto"/>
        <w:ind w:left="567" w:hanging="567"/>
        <w:rPr>
          <w:rFonts w:ascii="Cambria" w:eastAsia="Cambria" w:hAnsi="Cambria" w:cs="Cambria"/>
          <w:b/>
          <w:color w:val="000000"/>
          <w:sz w:val="24"/>
          <w:szCs w:val="24"/>
        </w:rPr>
      </w:pPr>
      <w:r w:rsidRPr="00EA1B92">
        <w:rPr>
          <w:rFonts w:ascii="Cambria" w:eastAsia="Cambria" w:hAnsi="Cambria" w:cs="Cambria"/>
          <w:color w:val="000000"/>
          <w:sz w:val="24"/>
          <w:szCs w:val="24"/>
        </w:rPr>
        <w:t>W</w:t>
      </w:r>
      <w:r w:rsidR="00A3531F" w:rsidRPr="00EA1B92">
        <w:rPr>
          <w:rFonts w:ascii="Cambria" w:eastAsia="Cambria" w:hAnsi="Cambria" w:cs="Cambria"/>
          <w:color w:val="000000"/>
          <w:sz w:val="24"/>
          <w:szCs w:val="24"/>
        </w:rPr>
        <w:t xml:space="preserve"> ramach</w:t>
      </w:r>
      <w:r w:rsidRPr="00EA1B92">
        <w:rPr>
          <w:rFonts w:ascii="Cambria" w:eastAsia="Cambria" w:hAnsi="Cambria" w:cs="Cambria"/>
          <w:color w:val="000000"/>
          <w:sz w:val="24"/>
          <w:szCs w:val="24"/>
        </w:rPr>
        <w:t xml:space="preserve"> prac instalacyjno-montażowych </w:t>
      </w:r>
      <w:r w:rsidR="00A3531F" w:rsidRPr="00EA1B92">
        <w:rPr>
          <w:rFonts w:ascii="Cambria" w:eastAsia="Cambria" w:hAnsi="Cambria" w:cs="Cambria"/>
          <w:color w:val="000000"/>
          <w:sz w:val="24"/>
          <w:szCs w:val="24"/>
        </w:rPr>
        <w:t>wykona</w:t>
      </w:r>
      <w:r w:rsidRPr="00EA1B92">
        <w:rPr>
          <w:rFonts w:ascii="Cambria" w:eastAsia="Cambria" w:hAnsi="Cambria" w:cs="Cambria"/>
          <w:color w:val="000000"/>
          <w:sz w:val="24"/>
          <w:szCs w:val="24"/>
        </w:rPr>
        <w:t>ny będzie</w:t>
      </w:r>
      <w:r w:rsidR="00A3531F" w:rsidRPr="00EA1B92">
        <w:rPr>
          <w:rFonts w:ascii="Cambria" w:eastAsia="Cambria" w:hAnsi="Cambria" w:cs="Cambria"/>
          <w:color w:val="000000"/>
          <w:sz w:val="24"/>
          <w:szCs w:val="24"/>
        </w:rPr>
        <w:t>:</w:t>
      </w:r>
    </w:p>
    <w:p w14:paraId="4C41AC4B" w14:textId="63402242" w:rsidR="0087444B" w:rsidRPr="00EA1B92" w:rsidRDefault="0087444B"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montaż konstrukcji montażowych</w:t>
      </w:r>
      <w:r w:rsidR="000B0FF3" w:rsidRPr="00EA1B92">
        <w:rPr>
          <w:rFonts w:ascii="Cambria" w:eastAsia="Calibri" w:hAnsi="Cambria"/>
          <w:sz w:val="24"/>
          <w:szCs w:val="24"/>
        </w:rPr>
        <w:t>,</w:t>
      </w:r>
    </w:p>
    <w:p w14:paraId="0E7B9230" w14:textId="63D4514F" w:rsidR="0087444B" w:rsidRPr="00EA1B92" w:rsidRDefault="000B0FF3"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paneli fotowoltaicznych</w:t>
      </w:r>
      <w:r w:rsidRPr="00EA1B92">
        <w:rPr>
          <w:rFonts w:ascii="Cambria" w:eastAsia="Calibri" w:hAnsi="Cambria"/>
          <w:sz w:val="24"/>
          <w:szCs w:val="24"/>
        </w:rPr>
        <w:t>,</w:t>
      </w:r>
    </w:p>
    <w:p w14:paraId="35A40638" w14:textId="61ADCE68" w:rsidR="0087444B" w:rsidRPr="00EA1B92" w:rsidRDefault="000B0FF3"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rozdzielnic</w:t>
      </w:r>
      <w:r w:rsidRPr="00EA1B92">
        <w:rPr>
          <w:rFonts w:ascii="Cambria" w:eastAsia="Calibri" w:hAnsi="Cambria"/>
          <w:sz w:val="24"/>
          <w:szCs w:val="24"/>
        </w:rPr>
        <w:t>,</w:t>
      </w:r>
    </w:p>
    <w:p w14:paraId="708F5075" w14:textId="6806A326" w:rsidR="0087444B" w:rsidRPr="00EA1B92" w:rsidRDefault="000B0FF3"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falownik</w:t>
      </w:r>
      <w:r w:rsidRPr="00EA1B92">
        <w:rPr>
          <w:rFonts w:ascii="Cambria" w:eastAsia="Calibri" w:hAnsi="Cambria"/>
          <w:sz w:val="24"/>
          <w:szCs w:val="24"/>
        </w:rPr>
        <w:t>ó</w:t>
      </w:r>
      <w:r w:rsidR="0087444B" w:rsidRPr="00EA1B92">
        <w:rPr>
          <w:rFonts w:ascii="Cambria" w:eastAsia="Calibri" w:hAnsi="Cambria"/>
          <w:sz w:val="24"/>
          <w:szCs w:val="24"/>
        </w:rPr>
        <w:t>w</w:t>
      </w:r>
      <w:r w:rsidRPr="00EA1B92">
        <w:rPr>
          <w:rFonts w:ascii="Cambria" w:eastAsia="Calibri" w:hAnsi="Cambria"/>
          <w:sz w:val="24"/>
          <w:szCs w:val="24"/>
        </w:rPr>
        <w:t>,</w:t>
      </w:r>
    </w:p>
    <w:p w14:paraId="450E8899" w14:textId="40E41295" w:rsidR="0087444B" w:rsidRPr="00EA1B92" w:rsidRDefault="000B0FF3"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magazyn</w:t>
      </w:r>
      <w:r w:rsidR="00482F11">
        <w:rPr>
          <w:rFonts w:ascii="Cambria" w:eastAsia="Calibri" w:hAnsi="Cambria"/>
          <w:sz w:val="24"/>
          <w:szCs w:val="24"/>
        </w:rPr>
        <w:t xml:space="preserve">ów </w:t>
      </w:r>
      <w:r w:rsidR="0087444B" w:rsidRPr="00EA1B92">
        <w:rPr>
          <w:rFonts w:ascii="Cambria" w:eastAsia="Calibri" w:hAnsi="Cambria"/>
          <w:sz w:val="24"/>
          <w:szCs w:val="24"/>
        </w:rPr>
        <w:t>energii</w:t>
      </w:r>
      <w:r w:rsidRPr="00EA1B92">
        <w:rPr>
          <w:rFonts w:ascii="Cambria" w:eastAsia="Calibri" w:hAnsi="Cambria"/>
          <w:sz w:val="24"/>
          <w:szCs w:val="24"/>
        </w:rPr>
        <w:t>,</w:t>
      </w:r>
    </w:p>
    <w:p w14:paraId="599B253B" w14:textId="4AF73CB5" w:rsidR="0087444B" w:rsidRPr="00EA1B92" w:rsidRDefault="000B0FF3" w:rsidP="00EA1B92">
      <w:pPr>
        <w:pStyle w:val="Akapitzlist"/>
        <w:numPr>
          <w:ilvl w:val="0"/>
          <w:numId w:val="97"/>
        </w:numPr>
        <w:suppressAutoHyphens w:val="0"/>
        <w:autoSpaceDE w:val="0"/>
        <w:autoSpaceDN w:val="0"/>
        <w:adjustRightInd w:val="0"/>
        <w:spacing w:before="0" w:after="0" w:line="276" w:lineRule="auto"/>
        <w:ind w:left="993" w:hanging="426"/>
        <w:rPr>
          <w:rFonts w:ascii="Cambria" w:eastAsia="Calibri" w:hAnsi="Cambria"/>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okablowania</w:t>
      </w:r>
      <w:r w:rsidRPr="00EA1B92">
        <w:rPr>
          <w:rFonts w:ascii="Cambria" w:eastAsia="Calibri" w:hAnsi="Cambria"/>
          <w:sz w:val="24"/>
          <w:szCs w:val="24"/>
        </w:rPr>
        <w:t>,</w:t>
      </w:r>
    </w:p>
    <w:p w14:paraId="2FF0257F" w14:textId="2CA57730" w:rsidR="0087444B" w:rsidRPr="00EA1B92" w:rsidRDefault="000B0FF3" w:rsidP="00EA1B92">
      <w:pPr>
        <w:pStyle w:val="Akapitzlist"/>
        <w:numPr>
          <w:ilvl w:val="0"/>
          <w:numId w:val="97"/>
        </w:numPr>
        <w:pBdr>
          <w:top w:val="nil"/>
          <w:left w:val="nil"/>
          <w:bottom w:val="nil"/>
          <w:right w:val="nil"/>
          <w:between w:val="nil"/>
        </w:pBdr>
        <w:tabs>
          <w:tab w:val="left" w:pos="567"/>
        </w:tabs>
        <w:suppressAutoHyphens w:val="0"/>
        <w:spacing w:before="0" w:after="0" w:line="276" w:lineRule="auto"/>
        <w:ind w:left="993" w:hanging="426"/>
        <w:rPr>
          <w:rFonts w:ascii="Cambria" w:eastAsia="Cambria" w:hAnsi="Cambria" w:cs="Cambria"/>
          <w:color w:val="000000"/>
          <w:sz w:val="24"/>
          <w:szCs w:val="24"/>
        </w:rPr>
      </w:pPr>
      <w:r w:rsidRPr="00EA1B92">
        <w:rPr>
          <w:rFonts w:ascii="Cambria" w:eastAsia="Calibri" w:hAnsi="Cambria"/>
          <w:sz w:val="24"/>
          <w:szCs w:val="24"/>
        </w:rPr>
        <w:t>m</w:t>
      </w:r>
      <w:r w:rsidR="0087444B" w:rsidRPr="00EA1B92">
        <w:rPr>
          <w:rFonts w:ascii="Cambria" w:eastAsia="Calibri" w:hAnsi="Cambria"/>
          <w:sz w:val="24"/>
          <w:szCs w:val="24"/>
        </w:rPr>
        <w:t>ontaż uziemień i połączeń wyr</w:t>
      </w:r>
      <w:r w:rsidRPr="00EA1B92">
        <w:rPr>
          <w:rFonts w:ascii="Cambria" w:eastAsia="Calibri" w:hAnsi="Cambria"/>
          <w:sz w:val="24"/>
          <w:szCs w:val="24"/>
        </w:rPr>
        <w:t>ó</w:t>
      </w:r>
      <w:r w:rsidR="0087444B" w:rsidRPr="00EA1B92">
        <w:rPr>
          <w:rFonts w:ascii="Cambria" w:eastAsia="Calibri" w:hAnsi="Cambria"/>
          <w:sz w:val="24"/>
          <w:szCs w:val="24"/>
        </w:rPr>
        <w:t>wnawczych</w:t>
      </w:r>
      <w:r w:rsidRPr="00EA1B92">
        <w:rPr>
          <w:rFonts w:ascii="Cambria" w:eastAsia="Calibri" w:hAnsi="Cambria"/>
          <w:sz w:val="24"/>
          <w:szCs w:val="24"/>
        </w:rPr>
        <w:t>.</w:t>
      </w:r>
    </w:p>
    <w:p w14:paraId="7A9B132C" w14:textId="2217F9AB" w:rsidR="002D5F80" w:rsidRPr="00EA1B92" w:rsidRDefault="00F23968" w:rsidP="00EA1B92">
      <w:pPr>
        <w:widowControl w:val="0"/>
        <w:numPr>
          <w:ilvl w:val="1"/>
          <w:numId w:val="19"/>
        </w:numPr>
        <w:spacing w:line="276" w:lineRule="auto"/>
        <w:ind w:left="567" w:hanging="567"/>
        <w:jc w:val="both"/>
        <w:outlineLvl w:val="3"/>
        <w:rPr>
          <w:rFonts w:ascii="Cambria" w:hAnsi="Cambria" w:cs="Arial"/>
          <w:b/>
          <w:bCs/>
        </w:rPr>
      </w:pPr>
      <w:r w:rsidRPr="00EA1B92">
        <w:rPr>
          <w:rFonts w:ascii="Cambria" w:hAnsi="Cambria" w:cs="Arial"/>
          <w:b/>
          <w:bCs/>
        </w:rPr>
        <w:t>Nazwa/y i kod/y Wspólnego Słownika Zamówień: (CPV):</w:t>
      </w:r>
      <w:r w:rsidR="00736076" w:rsidRPr="00EA1B92">
        <w:rPr>
          <w:rFonts w:ascii="Cambria" w:hAnsi="Cambria" w:cs="Arial"/>
          <w:b/>
          <w:bCs/>
        </w:rPr>
        <w:t xml:space="preserve"> </w:t>
      </w:r>
    </w:p>
    <w:p w14:paraId="027069E2" w14:textId="02877A35" w:rsidR="00E81586" w:rsidRDefault="00E81586" w:rsidP="008B40FF">
      <w:pPr>
        <w:widowControl w:val="0"/>
        <w:spacing w:line="276" w:lineRule="auto"/>
        <w:ind w:left="567"/>
        <w:jc w:val="both"/>
        <w:outlineLvl w:val="3"/>
        <w:rPr>
          <w:rFonts w:ascii="Cambria" w:hAnsi="Cambria" w:cs="Arial"/>
          <w:b/>
          <w:bCs/>
        </w:rPr>
      </w:pPr>
      <w:r w:rsidRPr="00E81586">
        <w:rPr>
          <w:rFonts w:ascii="Cambria" w:hAnsi="Cambria" w:cs="Arial"/>
          <w:b/>
          <w:bCs/>
        </w:rPr>
        <w:t xml:space="preserve">45310000-3 </w:t>
      </w:r>
      <w:r w:rsidR="008B40FF">
        <w:rPr>
          <w:rFonts w:ascii="Cambria" w:hAnsi="Cambria" w:cs="Arial"/>
          <w:b/>
          <w:bCs/>
        </w:rPr>
        <w:tab/>
      </w:r>
      <w:r w:rsidRPr="00E81586">
        <w:rPr>
          <w:rFonts w:ascii="Cambria" w:hAnsi="Cambria" w:cs="Arial"/>
          <w:b/>
          <w:bCs/>
        </w:rPr>
        <w:t>Roboty instalacyjne elektryczne</w:t>
      </w:r>
      <w:r>
        <w:rPr>
          <w:rFonts w:ascii="Cambria" w:hAnsi="Cambria" w:cs="Arial"/>
          <w:b/>
          <w:bCs/>
        </w:rPr>
        <w:t>,</w:t>
      </w:r>
    </w:p>
    <w:p w14:paraId="689A049D" w14:textId="683AA960" w:rsidR="008B40FF" w:rsidRPr="008B40FF" w:rsidRDefault="008B40FF" w:rsidP="008B40FF">
      <w:pPr>
        <w:widowControl w:val="0"/>
        <w:pBdr>
          <w:top w:val="nil"/>
          <w:left w:val="nil"/>
          <w:bottom w:val="nil"/>
          <w:right w:val="nil"/>
          <w:between w:val="nil"/>
        </w:pBdr>
        <w:tabs>
          <w:tab w:val="left" w:pos="2127"/>
        </w:tabs>
        <w:spacing w:line="276" w:lineRule="auto"/>
        <w:ind w:left="851" w:hanging="284"/>
        <w:jc w:val="both"/>
        <w:rPr>
          <w:rFonts w:ascii="Cambria" w:eastAsia="Cambria" w:hAnsi="Cambria" w:cs="Cambria"/>
          <w:color w:val="000000"/>
        </w:rPr>
      </w:pPr>
      <w:r w:rsidRPr="008B40FF">
        <w:rPr>
          <w:rFonts w:ascii="Cambria" w:eastAsia="Cambria" w:hAnsi="Cambria" w:cs="Cambria"/>
          <w:color w:val="000000"/>
        </w:rPr>
        <w:t>45223810-7</w:t>
      </w:r>
      <w:r w:rsidRPr="008B40FF">
        <w:rPr>
          <w:rFonts w:ascii="Cambria" w:eastAsia="Cambria" w:hAnsi="Cambria" w:cs="Cambria"/>
          <w:color w:val="000000"/>
        </w:rPr>
        <w:tab/>
        <w:t>Konstrukcje gotowe,</w:t>
      </w:r>
    </w:p>
    <w:p w14:paraId="77AFE73B" w14:textId="77777777" w:rsidR="008B40FF" w:rsidRPr="008B40FF" w:rsidRDefault="008B40FF" w:rsidP="008B40FF">
      <w:pPr>
        <w:spacing w:line="276" w:lineRule="auto"/>
        <w:ind w:firstLine="567"/>
        <w:rPr>
          <w:rFonts w:ascii="Cambria" w:eastAsia="Cambria" w:hAnsi="Cambria" w:cs="Cambria"/>
        </w:rPr>
      </w:pPr>
      <w:r w:rsidRPr="008B40FF">
        <w:rPr>
          <w:rFonts w:ascii="Cambria" w:eastAsia="Cambria" w:hAnsi="Cambria" w:cs="Cambria"/>
        </w:rPr>
        <w:t xml:space="preserve">45300000-0 </w:t>
      </w:r>
      <w:r w:rsidRPr="008B40FF">
        <w:rPr>
          <w:rFonts w:ascii="Cambria" w:eastAsia="Cambria" w:hAnsi="Cambria" w:cs="Cambria"/>
        </w:rPr>
        <w:tab/>
        <w:t>Roboty instalacyjne w budynkach,</w:t>
      </w:r>
    </w:p>
    <w:p w14:paraId="5D9A907F" w14:textId="2D80B2B9" w:rsidR="008B40FF" w:rsidRPr="008B40FF" w:rsidRDefault="008B40FF" w:rsidP="008B40FF">
      <w:pPr>
        <w:widowControl w:val="0"/>
        <w:pBdr>
          <w:top w:val="nil"/>
          <w:left w:val="nil"/>
          <w:bottom w:val="nil"/>
          <w:right w:val="nil"/>
          <w:between w:val="nil"/>
        </w:pBdr>
        <w:tabs>
          <w:tab w:val="left" w:pos="2127"/>
        </w:tabs>
        <w:spacing w:line="276" w:lineRule="auto"/>
        <w:ind w:left="851" w:hanging="284"/>
        <w:jc w:val="both"/>
        <w:rPr>
          <w:rFonts w:ascii="Cambria" w:eastAsia="Cambria" w:hAnsi="Cambria" w:cs="Cambria"/>
          <w:color w:val="000000"/>
        </w:rPr>
      </w:pPr>
      <w:r w:rsidRPr="008B40FF">
        <w:rPr>
          <w:rFonts w:ascii="Cambria" w:eastAsia="Cambria" w:hAnsi="Cambria" w:cs="Cambria"/>
          <w:color w:val="000000"/>
        </w:rPr>
        <w:t>45311000-0</w:t>
      </w:r>
      <w:r w:rsidRPr="008B40FF">
        <w:rPr>
          <w:rFonts w:ascii="Cambria" w:eastAsia="Cambria" w:hAnsi="Cambria" w:cs="Cambria"/>
          <w:color w:val="000000"/>
        </w:rPr>
        <w:tab/>
        <w:t>Roboty w zakresie okablowania oraz instalacji elektrycznych,</w:t>
      </w:r>
    </w:p>
    <w:p w14:paraId="0A3085BE" w14:textId="1D56ABD0" w:rsidR="008B40FF" w:rsidRPr="008B40FF" w:rsidRDefault="008B40FF" w:rsidP="008B40FF">
      <w:pPr>
        <w:widowControl w:val="0"/>
        <w:pBdr>
          <w:top w:val="nil"/>
          <w:left w:val="nil"/>
          <w:bottom w:val="nil"/>
          <w:right w:val="nil"/>
          <w:between w:val="nil"/>
        </w:pBdr>
        <w:tabs>
          <w:tab w:val="left" w:pos="1985"/>
        </w:tabs>
        <w:spacing w:line="276" w:lineRule="auto"/>
        <w:ind w:left="851" w:hanging="284"/>
        <w:jc w:val="both"/>
        <w:rPr>
          <w:rFonts w:ascii="Cambria" w:eastAsia="Cambria" w:hAnsi="Cambria" w:cs="Cambria"/>
          <w:color w:val="000000"/>
        </w:rPr>
      </w:pPr>
      <w:r w:rsidRPr="008B40FF">
        <w:rPr>
          <w:rFonts w:ascii="Cambria" w:eastAsia="Cambria" w:hAnsi="Cambria" w:cs="Cambria"/>
          <w:color w:val="000000"/>
        </w:rPr>
        <w:t>09331200-0</w:t>
      </w:r>
      <w:r w:rsidRPr="008B40FF">
        <w:rPr>
          <w:rFonts w:ascii="Cambria" w:eastAsia="Cambria" w:hAnsi="Cambria" w:cs="Cambria"/>
          <w:color w:val="000000"/>
        </w:rPr>
        <w:tab/>
      </w:r>
      <w:r w:rsidRPr="008B40FF">
        <w:rPr>
          <w:rFonts w:ascii="Cambria" w:eastAsia="Cambria" w:hAnsi="Cambria" w:cs="Cambria"/>
          <w:color w:val="000000"/>
        </w:rPr>
        <w:tab/>
        <w:t>Słoneczne moduły fotoelektryczne</w:t>
      </w:r>
      <w:r>
        <w:rPr>
          <w:rFonts w:ascii="Cambria" w:eastAsia="Cambria" w:hAnsi="Cambria" w:cs="Cambria"/>
          <w:color w:val="000000"/>
        </w:rPr>
        <w:t>,</w:t>
      </w:r>
    </w:p>
    <w:p w14:paraId="6769708A" w14:textId="77777777"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w:t>
      </w:r>
      <w:r w:rsidR="0005779C">
        <w:rPr>
          <w:rFonts w:ascii="Cambria" w:hAnsi="Cambria" w:cs="Helvetica"/>
          <w:bCs/>
          <w:color w:val="000000" w:themeColor="text1"/>
          <w:sz w:val="24"/>
          <w:szCs w:val="24"/>
        </w:rPr>
        <w:t>1</w:t>
      </w:r>
      <w:r>
        <w:rPr>
          <w:rFonts w:ascii="Cambria" w:hAnsi="Cambria" w:cs="Helvetica"/>
          <w:bCs/>
          <w:color w:val="000000" w:themeColor="text1"/>
          <w:sz w:val="24"/>
          <w:szCs w:val="24"/>
        </w:rPr>
        <w:t xml:space="preserve"> do SWZ. Składają się na niego następujące dokumenty:</w:t>
      </w:r>
    </w:p>
    <w:p w14:paraId="530F56B1" w14:textId="2A4D3A8C" w:rsidR="005606C7" w:rsidRPr="008B40FF" w:rsidRDefault="00F23968" w:rsidP="004B4565">
      <w:pPr>
        <w:pStyle w:val="Akapitzlist"/>
        <w:numPr>
          <w:ilvl w:val="0"/>
          <w:numId w:val="20"/>
        </w:numPr>
        <w:spacing w:before="0" w:after="0" w:line="276" w:lineRule="auto"/>
        <w:ind w:left="993" w:hanging="426"/>
        <w:rPr>
          <w:rFonts w:ascii="Cambria" w:hAnsi="Cambria" w:cs="Helvetica"/>
          <w:bCs/>
          <w:color w:val="000000" w:themeColor="text1"/>
          <w:sz w:val="24"/>
          <w:szCs w:val="24"/>
        </w:rPr>
      </w:pPr>
      <w:r w:rsidRPr="008B40FF">
        <w:rPr>
          <w:rFonts w:ascii="Cambria" w:hAnsi="Cambria" w:cs="Helvetica"/>
          <w:bCs/>
          <w:color w:val="000000" w:themeColor="text1"/>
          <w:sz w:val="24"/>
          <w:szCs w:val="24"/>
        </w:rPr>
        <w:lastRenderedPageBreak/>
        <w:t>dokumentacja projektowa</w:t>
      </w:r>
      <w:r w:rsidR="008B40FF" w:rsidRPr="008B40FF">
        <w:rPr>
          <w:rFonts w:ascii="Cambria" w:hAnsi="Cambria" w:cs="Helvetica"/>
          <w:bCs/>
          <w:color w:val="000000" w:themeColor="text1"/>
          <w:sz w:val="24"/>
          <w:szCs w:val="24"/>
        </w:rPr>
        <w:t xml:space="preserve">, </w:t>
      </w:r>
      <w:r w:rsidR="00D52785" w:rsidRPr="008B40FF">
        <w:rPr>
          <w:rFonts w:ascii="Cambria" w:hAnsi="Cambria" w:cs="Helvetica"/>
          <w:bCs/>
          <w:color w:val="000000" w:themeColor="text1"/>
          <w:sz w:val="24"/>
          <w:szCs w:val="24"/>
        </w:rPr>
        <w:t>w tym</w:t>
      </w:r>
      <w:r w:rsidR="00EE1088" w:rsidRPr="008B40FF">
        <w:rPr>
          <w:rFonts w:ascii="Cambria" w:hAnsi="Cambria" w:cs="Helvetica"/>
          <w:bCs/>
          <w:color w:val="000000" w:themeColor="text1"/>
          <w:sz w:val="24"/>
          <w:szCs w:val="24"/>
        </w:rPr>
        <w:t xml:space="preserve">: </w:t>
      </w:r>
      <w:r w:rsidR="008B40FF" w:rsidRPr="008B40FF">
        <w:rPr>
          <w:rFonts w:ascii="Cambria" w:hAnsi="Cambria" w:cs="Helvetica"/>
          <w:bCs/>
          <w:color w:val="000000" w:themeColor="text1"/>
          <w:sz w:val="24"/>
          <w:szCs w:val="24"/>
        </w:rPr>
        <w:t>PROJEKT TECHNICZNY</w:t>
      </w:r>
      <w:r w:rsidR="008B40FF">
        <w:rPr>
          <w:rFonts w:ascii="Cambria" w:hAnsi="Cambria" w:cs="Helvetica"/>
          <w:bCs/>
          <w:color w:val="000000" w:themeColor="text1"/>
          <w:sz w:val="24"/>
          <w:szCs w:val="24"/>
        </w:rPr>
        <w:t xml:space="preserve"> </w:t>
      </w:r>
      <w:r w:rsidR="008B40FF" w:rsidRPr="008B40FF">
        <w:rPr>
          <w:rFonts w:ascii="Cambria" w:hAnsi="Cambria" w:cs="Helvetica"/>
          <w:bCs/>
          <w:color w:val="000000" w:themeColor="text1"/>
          <w:sz w:val="24"/>
          <w:szCs w:val="24"/>
        </w:rPr>
        <w:t>BRANŻY ELEKTRYCZNEJ</w:t>
      </w:r>
      <w:r w:rsidR="008B40FF">
        <w:rPr>
          <w:rFonts w:ascii="Cambria" w:hAnsi="Cambria" w:cs="Helvetica"/>
          <w:bCs/>
          <w:color w:val="000000" w:themeColor="text1"/>
          <w:sz w:val="24"/>
          <w:szCs w:val="24"/>
        </w:rPr>
        <w:t>,</w:t>
      </w:r>
    </w:p>
    <w:p w14:paraId="6FA74E98" w14:textId="5FA4FF3E" w:rsidR="002D5F80" w:rsidRDefault="00F23968" w:rsidP="009523C1">
      <w:pPr>
        <w:pStyle w:val="Akapitzlist"/>
        <w:numPr>
          <w:ilvl w:val="0"/>
          <w:numId w:val="20"/>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 xml:space="preserve">Specyfikacje </w:t>
      </w:r>
      <w:r w:rsidR="008B40FF">
        <w:rPr>
          <w:rFonts w:ascii="Cambria" w:hAnsi="Cambria" w:cs="Helvetica"/>
          <w:bCs/>
          <w:color w:val="000000" w:themeColor="text1"/>
          <w:sz w:val="24"/>
          <w:szCs w:val="24"/>
        </w:rPr>
        <w:t>T</w:t>
      </w:r>
      <w:r>
        <w:rPr>
          <w:rFonts w:ascii="Cambria" w:hAnsi="Cambria" w:cs="Helvetica"/>
          <w:bCs/>
          <w:color w:val="000000" w:themeColor="text1"/>
          <w:sz w:val="24"/>
          <w:szCs w:val="24"/>
        </w:rPr>
        <w:t xml:space="preserve">echniczne </w:t>
      </w:r>
      <w:r w:rsidR="008B40FF">
        <w:rPr>
          <w:rFonts w:ascii="Cambria" w:hAnsi="Cambria" w:cs="Helvetica"/>
          <w:bCs/>
          <w:color w:val="000000" w:themeColor="text1"/>
          <w:sz w:val="24"/>
          <w:szCs w:val="24"/>
        </w:rPr>
        <w:t>W</w:t>
      </w:r>
      <w:r>
        <w:rPr>
          <w:rFonts w:ascii="Cambria" w:hAnsi="Cambria" w:cs="Helvetica"/>
          <w:bCs/>
          <w:color w:val="000000" w:themeColor="text1"/>
          <w:sz w:val="24"/>
          <w:szCs w:val="24"/>
        </w:rPr>
        <w:t xml:space="preserve">ykonania i </w:t>
      </w:r>
      <w:r w:rsidR="008B40FF">
        <w:rPr>
          <w:rFonts w:ascii="Cambria" w:hAnsi="Cambria" w:cs="Helvetica"/>
          <w:bCs/>
          <w:color w:val="000000" w:themeColor="text1"/>
          <w:sz w:val="24"/>
          <w:szCs w:val="24"/>
        </w:rPr>
        <w:t>O</w:t>
      </w:r>
      <w:r>
        <w:rPr>
          <w:rFonts w:ascii="Cambria" w:hAnsi="Cambria" w:cs="Helvetica"/>
          <w:bCs/>
          <w:color w:val="000000" w:themeColor="text1"/>
          <w:sz w:val="24"/>
          <w:szCs w:val="24"/>
        </w:rPr>
        <w:t xml:space="preserve">dbioru </w:t>
      </w:r>
      <w:r w:rsidR="008B40FF">
        <w:rPr>
          <w:rFonts w:ascii="Cambria" w:hAnsi="Cambria" w:cs="Helvetica"/>
          <w:bCs/>
          <w:color w:val="000000" w:themeColor="text1"/>
          <w:sz w:val="24"/>
          <w:szCs w:val="24"/>
        </w:rPr>
        <w:t>R</w:t>
      </w:r>
      <w:r>
        <w:rPr>
          <w:rFonts w:ascii="Cambria" w:hAnsi="Cambria" w:cs="Helvetica"/>
          <w:bCs/>
          <w:color w:val="000000" w:themeColor="text1"/>
          <w:sz w:val="24"/>
          <w:szCs w:val="24"/>
        </w:rPr>
        <w:t xml:space="preserve">obót </w:t>
      </w:r>
      <w:r w:rsidR="008B40FF">
        <w:rPr>
          <w:rFonts w:ascii="Cambria" w:hAnsi="Cambria" w:cs="Helvetica"/>
          <w:bCs/>
          <w:color w:val="000000" w:themeColor="text1"/>
          <w:sz w:val="24"/>
          <w:szCs w:val="24"/>
        </w:rPr>
        <w:t>Bu</w:t>
      </w:r>
      <w:r>
        <w:rPr>
          <w:rFonts w:ascii="Cambria" w:hAnsi="Cambria" w:cs="Helvetica"/>
          <w:bCs/>
          <w:color w:val="000000" w:themeColor="text1"/>
          <w:sz w:val="24"/>
          <w:szCs w:val="24"/>
        </w:rPr>
        <w:t>dowlanych (</w:t>
      </w:r>
      <w:proofErr w:type="spellStart"/>
      <w:r>
        <w:rPr>
          <w:rFonts w:ascii="Cambria" w:hAnsi="Cambria" w:cs="Helvetica"/>
          <w:bCs/>
          <w:color w:val="000000" w:themeColor="text1"/>
          <w:sz w:val="24"/>
          <w:szCs w:val="24"/>
        </w:rPr>
        <w:t>STWiOR</w:t>
      </w:r>
      <w:r w:rsidR="00E16370">
        <w:rPr>
          <w:rFonts w:ascii="Cambria" w:hAnsi="Cambria" w:cs="Helvetica"/>
          <w:bCs/>
          <w:color w:val="000000" w:themeColor="text1"/>
          <w:sz w:val="24"/>
          <w:szCs w:val="24"/>
        </w:rPr>
        <w:t>B</w:t>
      </w:r>
      <w:proofErr w:type="spellEnd"/>
      <w:r>
        <w:rPr>
          <w:rFonts w:ascii="Cambria" w:hAnsi="Cambria" w:cs="Helvetica"/>
          <w:bCs/>
          <w:color w:val="000000" w:themeColor="text1"/>
          <w:sz w:val="24"/>
          <w:szCs w:val="24"/>
        </w:rPr>
        <w:t>)</w:t>
      </w:r>
      <w:r>
        <w:rPr>
          <w:rFonts w:asciiTheme="majorHAnsi" w:eastAsia="Lucida Sans Unicode" w:hAnsiTheme="majorHAnsi" w:cs="Arial"/>
          <w:sz w:val="24"/>
          <w:szCs w:val="24"/>
        </w:rPr>
        <w:t>,</w:t>
      </w:r>
    </w:p>
    <w:p w14:paraId="007F1D47" w14:textId="2C396FE3" w:rsidR="002D5F80" w:rsidRPr="00B94FB9" w:rsidRDefault="008B40FF" w:rsidP="009523C1">
      <w:pPr>
        <w:pStyle w:val="Akapitzlist"/>
        <w:numPr>
          <w:ilvl w:val="0"/>
          <w:numId w:val="20"/>
        </w:numPr>
        <w:spacing w:before="0" w:after="0" w:line="276" w:lineRule="auto"/>
        <w:ind w:left="993" w:hanging="426"/>
        <w:rPr>
          <w:rFonts w:ascii="Cambria" w:hAnsi="Cambria" w:cs="Helvetica"/>
          <w:bCs/>
          <w:color w:val="000000" w:themeColor="text1"/>
          <w:sz w:val="24"/>
          <w:szCs w:val="24"/>
        </w:rPr>
      </w:pPr>
      <w:r>
        <w:rPr>
          <w:rFonts w:asciiTheme="majorHAnsi" w:eastAsia="Lucida Sans Unicode" w:hAnsiTheme="majorHAnsi" w:cs="Arial"/>
          <w:sz w:val="24"/>
          <w:szCs w:val="24"/>
        </w:rPr>
        <w:t>P</w:t>
      </w:r>
      <w:r w:rsidR="00F23968">
        <w:rPr>
          <w:rFonts w:asciiTheme="majorHAnsi" w:eastAsia="Lucida Sans Unicode" w:hAnsiTheme="majorHAnsi" w:cs="Arial"/>
          <w:sz w:val="24"/>
          <w:szCs w:val="24"/>
        </w:rPr>
        <w:t>rzedmiar robót,</w:t>
      </w:r>
    </w:p>
    <w:p w14:paraId="2792CA3E" w14:textId="0DE86C99" w:rsidR="002D5F80" w:rsidRDefault="00F23968">
      <w:pPr>
        <w:tabs>
          <w:tab w:val="left" w:pos="567"/>
        </w:tabs>
        <w:spacing w:line="276" w:lineRule="auto"/>
        <w:ind w:left="567"/>
        <w:jc w:val="both"/>
        <w:rPr>
          <w:rFonts w:ascii="Cambria" w:hAnsi="Cambria" w:cs="Helvetica"/>
          <w:bCs/>
          <w:i/>
          <w:color w:val="000000"/>
        </w:rPr>
      </w:pPr>
      <w:r>
        <w:rPr>
          <w:rFonts w:ascii="Cambria" w:hAnsi="Cambria" w:cs="Helvetica"/>
          <w:i/>
          <w:color w:val="000000"/>
        </w:rPr>
        <w:t xml:space="preserve">Z uwagi na to, </w:t>
      </w:r>
      <w:r>
        <w:rPr>
          <w:rFonts w:ascii="Cambria" w:eastAsia="Calibri" w:hAnsi="Cambria"/>
          <w:i/>
          <w:color w:val="000000"/>
        </w:rPr>
        <w:t>ż</w:t>
      </w:r>
      <w:r>
        <w:rPr>
          <w:rFonts w:ascii="Cambria" w:hAnsi="Cambria" w:cs="Helvetica"/>
          <w:i/>
          <w:color w:val="000000"/>
        </w:rPr>
        <w:t xml:space="preserve">e </w:t>
      </w:r>
      <w:r>
        <w:rPr>
          <w:rFonts w:ascii="Cambria" w:hAnsi="Cambria" w:cs="Helvetica"/>
          <w:b/>
          <w:bCs/>
          <w:i/>
          <w:color w:val="000000"/>
        </w:rPr>
        <w:t>wynagrodzenie Wykonawcy wskazane w ofercie będzie miało charakter ryczałtowy</w:t>
      </w:r>
      <w:r>
        <w:rPr>
          <w:rFonts w:ascii="Cambria" w:hAnsi="Cambria" w:cs="Helvetica"/>
          <w:i/>
          <w:color w:val="000000"/>
        </w:rPr>
        <w:t>, Wykonawca przy wycenie oferty powinien opierać się na zakresie wskazanym w dokumentacji projektowej, o której mowa w pkt 4.</w:t>
      </w:r>
      <w:r w:rsidR="008B40FF">
        <w:rPr>
          <w:rFonts w:ascii="Cambria" w:hAnsi="Cambria" w:cs="Helvetica"/>
          <w:i/>
          <w:color w:val="000000"/>
        </w:rPr>
        <w:t>6</w:t>
      </w:r>
      <w:r>
        <w:rPr>
          <w:rFonts w:ascii="Cambria" w:hAnsi="Cambria" w:cs="Helvetica"/>
          <w:i/>
          <w:color w:val="000000"/>
        </w:rPr>
        <w:t>.1)</w:t>
      </w:r>
      <w:r w:rsidR="0005779C">
        <w:rPr>
          <w:rFonts w:ascii="Cambria" w:hAnsi="Cambria" w:cs="Helvetica"/>
          <w:i/>
          <w:color w:val="000000"/>
        </w:rPr>
        <w:t xml:space="preserve"> </w:t>
      </w:r>
      <w:r>
        <w:rPr>
          <w:rFonts w:ascii="Cambria" w:hAnsi="Cambria" w:cs="Helvetica"/>
          <w:i/>
          <w:color w:val="000000"/>
        </w:rPr>
        <w:t xml:space="preserve">oraz STWIORB. </w:t>
      </w:r>
      <w:r>
        <w:rPr>
          <w:rFonts w:ascii="Cambria" w:hAnsi="Cambria" w:cs="Helvetica"/>
          <w:b/>
          <w:bCs/>
          <w:i/>
          <w:color w:val="000000"/>
        </w:rPr>
        <w:t>Przedmiar robót ma charakter pomocniczy</w:t>
      </w:r>
      <w:r>
        <w:rPr>
          <w:rFonts w:ascii="Cambria" w:hAnsi="Cambria" w:cs="Helvetica"/>
          <w:i/>
          <w:color w:val="000000"/>
        </w:rPr>
        <w:t>. Wyst</w:t>
      </w:r>
      <w:r>
        <w:rPr>
          <w:rFonts w:ascii="Cambria" w:eastAsia="Calibri" w:hAnsi="Cambria"/>
          <w:i/>
          <w:color w:val="000000"/>
        </w:rPr>
        <w:t>ą</w:t>
      </w:r>
      <w:r>
        <w:rPr>
          <w:rFonts w:ascii="Cambria" w:hAnsi="Cambria" w:cs="Helvetica"/>
          <w:i/>
          <w:color w:val="000000"/>
        </w:rPr>
        <w:t>pienie w trakcie realizacji umowy robót nieujętych w</w:t>
      </w:r>
      <w:r w:rsidR="00863916">
        <w:rPr>
          <w:rFonts w:ascii="Cambria" w:hAnsi="Cambria" w:cs="Helvetica"/>
          <w:i/>
          <w:color w:val="000000"/>
        </w:rPr>
        <w:t> </w:t>
      </w:r>
      <w:r>
        <w:rPr>
          <w:rFonts w:ascii="Cambria" w:hAnsi="Cambria" w:cs="Helvetica"/>
          <w:i/>
          <w:color w:val="000000"/>
        </w:rPr>
        <w:t>przedmiarze lub robót w wi</w:t>
      </w:r>
      <w:r>
        <w:rPr>
          <w:rFonts w:ascii="Cambria" w:eastAsia="Calibri" w:hAnsi="Cambria"/>
          <w:i/>
          <w:color w:val="000000"/>
        </w:rPr>
        <w:t>ę</w:t>
      </w:r>
      <w:r>
        <w:rPr>
          <w:rFonts w:ascii="Cambria" w:hAnsi="Cambria" w:cs="Helvetica"/>
          <w:i/>
          <w:color w:val="000000"/>
        </w:rPr>
        <w:t>kszej ilo</w:t>
      </w:r>
      <w:r>
        <w:rPr>
          <w:rFonts w:ascii="Cambria" w:eastAsia="Calibri" w:hAnsi="Cambria"/>
          <w:i/>
          <w:color w:val="000000"/>
        </w:rPr>
        <w:t>ś</w:t>
      </w:r>
      <w:r>
        <w:rPr>
          <w:rFonts w:ascii="Cambria" w:hAnsi="Cambria" w:cs="Helvetica"/>
          <w:i/>
          <w:color w:val="000000"/>
        </w:rPr>
        <w:t>ci w stosunku do przyjętej w przedmiarze nie b</w:t>
      </w:r>
      <w:r>
        <w:rPr>
          <w:rFonts w:ascii="Cambria" w:eastAsia="Calibri" w:hAnsi="Cambria"/>
          <w:i/>
          <w:color w:val="000000"/>
        </w:rPr>
        <w:t>ę</w:t>
      </w:r>
      <w:r>
        <w:rPr>
          <w:rFonts w:ascii="Cambria" w:hAnsi="Cambria" w:cs="Helvetica"/>
          <w:i/>
          <w:color w:val="000000"/>
        </w:rPr>
        <w:t>dzie uprawnia</w:t>
      </w:r>
      <w:r>
        <w:rPr>
          <w:rFonts w:ascii="Cambria" w:eastAsia="Calibri" w:hAnsi="Cambria"/>
          <w:i/>
          <w:color w:val="000000"/>
        </w:rPr>
        <w:t>ł</w:t>
      </w:r>
      <w:r>
        <w:rPr>
          <w:rFonts w:ascii="Cambria" w:hAnsi="Cambria" w:cs="Helvetica"/>
          <w:i/>
          <w:color w:val="000000"/>
        </w:rPr>
        <w:t xml:space="preserve">o Wykonawcy do </w:t>
      </w:r>
      <w:r>
        <w:rPr>
          <w:rFonts w:ascii="Cambria" w:eastAsia="Calibri" w:hAnsi="Cambria"/>
          <w:i/>
          <w:color w:val="000000"/>
        </w:rPr>
        <w:t>żą</w:t>
      </w:r>
      <w:r>
        <w:rPr>
          <w:rFonts w:ascii="Cambria" w:hAnsi="Cambria" w:cs="Helvetica"/>
          <w:i/>
          <w:color w:val="000000"/>
        </w:rPr>
        <w:t>dania dodatkowego wynagrodzenia - je</w:t>
      </w:r>
      <w:r>
        <w:rPr>
          <w:rFonts w:ascii="Cambria" w:eastAsia="Calibri" w:hAnsi="Cambria"/>
          <w:i/>
          <w:color w:val="000000"/>
        </w:rPr>
        <w:t>ż</w:t>
      </w:r>
      <w:r>
        <w:rPr>
          <w:rFonts w:ascii="Cambria" w:hAnsi="Cambria" w:cs="Helvetica"/>
          <w:i/>
          <w:color w:val="000000"/>
        </w:rPr>
        <w:t>eli roboty te uj</w:t>
      </w:r>
      <w:r>
        <w:rPr>
          <w:rFonts w:ascii="Cambria" w:eastAsia="Calibri" w:hAnsi="Cambria"/>
          <w:i/>
          <w:color w:val="000000"/>
        </w:rPr>
        <w:t>ę</w:t>
      </w:r>
      <w:r>
        <w:rPr>
          <w:rFonts w:ascii="Cambria" w:hAnsi="Cambria" w:cs="Helvetica"/>
          <w:i/>
          <w:color w:val="000000"/>
        </w:rPr>
        <w:t>te by</w:t>
      </w:r>
      <w:r>
        <w:rPr>
          <w:rFonts w:ascii="Cambria" w:eastAsia="Calibri" w:hAnsi="Cambria"/>
          <w:i/>
          <w:color w:val="000000"/>
        </w:rPr>
        <w:t>ł</w:t>
      </w:r>
      <w:r>
        <w:rPr>
          <w:rFonts w:ascii="Cambria" w:hAnsi="Cambria" w:cs="Helvetica"/>
          <w:i/>
          <w:color w:val="000000"/>
        </w:rPr>
        <w:t>y w dokumentacji projektowej, o której mowa w pkt 4.</w:t>
      </w:r>
      <w:r w:rsidR="008B40FF">
        <w:rPr>
          <w:rFonts w:ascii="Cambria" w:hAnsi="Cambria" w:cs="Helvetica"/>
          <w:i/>
          <w:color w:val="000000"/>
        </w:rPr>
        <w:t>6</w:t>
      </w:r>
      <w:r>
        <w:rPr>
          <w:rFonts w:ascii="Cambria" w:hAnsi="Cambria" w:cs="Helvetica"/>
          <w:i/>
          <w:color w:val="000000"/>
        </w:rPr>
        <w:t xml:space="preserve"> 1)</w:t>
      </w:r>
      <w:r w:rsidR="0005779C">
        <w:rPr>
          <w:rFonts w:ascii="Cambria" w:hAnsi="Cambria" w:cs="Helvetica"/>
          <w:i/>
          <w:color w:val="000000"/>
        </w:rPr>
        <w:t xml:space="preserve"> </w:t>
      </w:r>
      <w:r>
        <w:rPr>
          <w:rFonts w:ascii="Cambria" w:hAnsi="Cambria" w:cs="Helvetica"/>
          <w:i/>
          <w:color w:val="000000"/>
        </w:rPr>
        <w:t>oraz STWIORB.</w:t>
      </w:r>
      <w:r>
        <w:rPr>
          <w:rFonts w:ascii="Cambria" w:hAnsi="Cambria" w:cs="Helvetica"/>
          <w:bCs/>
          <w:i/>
          <w:color w:val="000000"/>
        </w:rPr>
        <w:t xml:space="preserve"> </w:t>
      </w:r>
    </w:p>
    <w:p w14:paraId="45656EC3" w14:textId="77777777"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5F5703B2" w14:textId="77777777" w:rsidR="002D5F80" w:rsidRDefault="00F23968">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004E0672">
        <w:rPr>
          <w:rFonts w:asciiTheme="majorHAnsi" w:hAnsiTheme="majorHAnsi" w:cs="Helvetica"/>
          <w:bCs/>
          <w:color w:val="000000" w:themeColor="text1"/>
        </w:rPr>
        <w:br/>
      </w:r>
      <w:r>
        <w:rPr>
          <w:rFonts w:asciiTheme="majorHAnsi" w:hAnsiTheme="majorHAnsi" w:cs="Helvetica"/>
          <w:bCs/>
          <w:color w:val="000000" w:themeColor="text1"/>
        </w:rPr>
        <w:t xml:space="preserve">o których mowa w art. 101 ust. 1 pkt 2 oraz ust. 3 ustawy </w:t>
      </w:r>
      <w:proofErr w:type="spellStart"/>
      <w:r>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Wykonawca powinien 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14:paraId="2835A586" w14:textId="77777777" w:rsidR="002D5F80" w:rsidRDefault="00F23968">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14:paraId="2D1BC1B3" w14:textId="77777777" w:rsidR="002D5F80" w:rsidRDefault="00F23968">
      <w:pPr>
        <w:widowControl w:val="0"/>
        <w:spacing w:line="276" w:lineRule="auto"/>
        <w:ind w:left="567"/>
        <w:jc w:val="both"/>
        <w:outlineLvl w:val="3"/>
        <w:rPr>
          <w:rFonts w:asciiTheme="majorHAnsi" w:hAnsiTheme="majorHAnsi" w:cs="Arial"/>
        </w:rPr>
      </w:pPr>
      <w:r>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CE2B676" w14:textId="77777777" w:rsidR="002D5F80" w:rsidRDefault="00F23968">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w:t>
      </w:r>
      <w:r>
        <w:rPr>
          <w:rFonts w:asciiTheme="majorHAnsi" w:hAnsiTheme="majorHAnsi"/>
          <w:color w:val="000000"/>
        </w:rPr>
        <w:lastRenderedPageBreak/>
        <w:t>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07E9CD1" w14:textId="77777777" w:rsidR="002D5F80" w:rsidRPr="00D24539" w:rsidRDefault="00F23968" w:rsidP="00D24539">
      <w:pPr>
        <w:widowControl w:val="0"/>
        <w:spacing w:line="276" w:lineRule="auto"/>
        <w:ind w:left="567"/>
        <w:jc w:val="both"/>
        <w:outlineLvl w:val="3"/>
        <w:rPr>
          <w:rFonts w:ascii="Cambria" w:hAnsi="Cambria"/>
          <w:color w:val="000000"/>
        </w:rPr>
      </w:pPr>
      <w:r>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5723BB">
        <w:rPr>
          <w:rFonts w:ascii="Cambria" w:hAnsi="Cambria"/>
          <w:color w:val="000000"/>
        </w:rPr>
        <w:br/>
      </w:r>
      <w:r>
        <w:rPr>
          <w:rFonts w:ascii="Cambria" w:hAnsi="Cambria"/>
          <w:color w:val="000000"/>
        </w:rPr>
        <w:t>w przypadku, gdy dany Wykonawca nie ma ani dostępu do certyfikatów lub sprawozdań z badań, ani możliwości ich uzyskania w</w:t>
      </w:r>
      <w:r w:rsidR="00957208">
        <w:rPr>
          <w:rFonts w:ascii="Cambria" w:hAnsi="Cambria"/>
          <w:color w:val="000000"/>
        </w:rPr>
        <w:t xml:space="preserve">  </w:t>
      </w:r>
      <w:r>
        <w:rPr>
          <w:rFonts w:ascii="Cambria" w:hAnsi="Cambria"/>
          <w:color w:val="000000"/>
        </w:rPr>
        <w:t>odpowiednim terminie, o ile ten brak dostępu nie może być przypisany danemu Wykonawcy, oraz pod warunkiem</w:t>
      </w:r>
      <w:r w:rsidR="00D55451">
        <w:rPr>
          <w:rFonts w:ascii="Cambria" w:hAnsi="Cambria"/>
          <w:color w:val="000000"/>
        </w:rPr>
        <w:t>,</w:t>
      </w:r>
      <w:r>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z realizacją zamówienia.</w:t>
      </w:r>
    </w:p>
    <w:p w14:paraId="5452D07F" w14:textId="77777777" w:rsidR="002D5F80" w:rsidRDefault="00F23968">
      <w:pPr>
        <w:widowControl w:val="0"/>
        <w:spacing w:line="276" w:lineRule="auto"/>
        <w:ind w:left="567"/>
        <w:jc w:val="both"/>
        <w:outlineLvl w:val="3"/>
        <w:rPr>
          <w:rFonts w:ascii="Cambria" w:hAnsi="Cambria"/>
          <w:color w:val="000000"/>
        </w:rPr>
      </w:pPr>
      <w:r>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5723BB">
        <w:rPr>
          <w:rFonts w:ascii="Cambria" w:hAnsi="Cambria"/>
          <w:color w:val="000000"/>
        </w:rPr>
        <w:br/>
      </w:r>
      <w:r>
        <w:rPr>
          <w:rFonts w:ascii="Cambria" w:hAnsi="Cambria"/>
          <w:color w:val="000000"/>
        </w:rPr>
        <w:t>z dokumentacją techniczną.</w:t>
      </w:r>
      <w:bookmarkStart w:id="1" w:name="_Hlk65223640"/>
      <w:bookmarkEnd w:id="1"/>
    </w:p>
    <w:p w14:paraId="7AFE2EC2" w14:textId="77777777"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0454B6ED" w14:textId="0FE5824C" w:rsidR="002D5F80" w:rsidRDefault="00F23968">
      <w:pPr>
        <w:spacing w:line="276" w:lineRule="auto"/>
        <w:ind w:left="567"/>
        <w:jc w:val="both"/>
        <w:rPr>
          <w:rFonts w:ascii="Cambria" w:hAnsi="Cambria" w:cs="Arial"/>
          <w:color w:val="000000"/>
        </w:rPr>
      </w:pPr>
      <w:r>
        <w:rPr>
          <w:rFonts w:ascii="Cambria" w:hAnsi="Cambria" w:cs="Arial"/>
          <w:color w:val="000000"/>
        </w:rPr>
        <w:t xml:space="preserve">Długość okresu gwarancji jakości na wykonane roboty budowlane oraz dostarczone i wbudowane materiały wynosi </w:t>
      </w:r>
      <w:r>
        <w:rPr>
          <w:rFonts w:ascii="Cambria" w:hAnsi="Cambria" w:cs="Arial"/>
          <w:b/>
          <w:bCs/>
          <w:color w:val="000000"/>
        </w:rPr>
        <w:t>min. 36 miesięcy od dnia podpisania protokołu odbioru końcowego</w:t>
      </w:r>
      <w:r>
        <w:rPr>
          <w:rFonts w:ascii="Cambria" w:hAnsi="Cambria" w:cs="Arial"/>
          <w:color w:val="000000"/>
        </w:rPr>
        <w:t xml:space="preserve"> oraz </w:t>
      </w:r>
      <w:r>
        <w:rPr>
          <w:rFonts w:ascii="Cambria" w:hAnsi="Cambria" w:cs="Arial"/>
          <w:b/>
          <w:bCs/>
          <w:color w:val="000000"/>
          <w:u w:val="single"/>
        </w:rPr>
        <w:t>stanowi kryterium oceny ofert</w:t>
      </w:r>
      <w:r>
        <w:rPr>
          <w:rFonts w:ascii="Cambria" w:hAnsi="Cambria" w:cs="Arial"/>
          <w:color w:val="000000"/>
          <w:u w:val="single"/>
        </w:rPr>
        <w:t>.</w:t>
      </w:r>
      <w:r>
        <w:rPr>
          <w:rFonts w:ascii="Cambria" w:hAnsi="Cambria" w:cs="Arial"/>
          <w:color w:val="000000"/>
        </w:rPr>
        <w:t xml:space="preserve"> Zamawiający określa go na okres w przedziale </w:t>
      </w:r>
      <w:r w:rsidRPr="00E66E5A">
        <w:rPr>
          <w:rFonts w:ascii="Cambria" w:hAnsi="Cambria" w:cs="Arial"/>
          <w:b/>
          <w:bCs/>
          <w:color w:val="000000"/>
        </w:rPr>
        <w:t>od 36 miesięcy (termin minimalny) do 60 miesięcy (termin maksymalny).</w:t>
      </w:r>
      <w:r>
        <w:rPr>
          <w:rFonts w:ascii="Cambria" w:hAnsi="Cambria" w:cs="Arial"/>
          <w:color w:val="000000"/>
        </w:rPr>
        <w:t xml:space="preserve"> Wykonawca odpowiada </w:t>
      </w:r>
      <w:r w:rsidR="005723BB">
        <w:rPr>
          <w:rFonts w:ascii="Cambria" w:hAnsi="Cambria" w:cs="Arial"/>
          <w:color w:val="000000"/>
        </w:rPr>
        <w:br/>
      </w:r>
      <w:r>
        <w:rPr>
          <w:rFonts w:ascii="Cambria" w:hAnsi="Cambria" w:cs="Arial"/>
          <w:color w:val="000000"/>
        </w:rPr>
        <w:t xml:space="preserve">z tytułu rękojmi za wady fizyczne na zasadach określonych w § </w:t>
      </w:r>
      <w:r w:rsidR="00D45C3D">
        <w:rPr>
          <w:rFonts w:ascii="Cambria" w:hAnsi="Cambria" w:cs="Arial"/>
          <w:color w:val="000000"/>
        </w:rPr>
        <w:t>1</w:t>
      </w:r>
      <w:r w:rsidR="00B94FB9">
        <w:rPr>
          <w:rFonts w:ascii="Cambria" w:hAnsi="Cambria" w:cs="Arial"/>
          <w:color w:val="000000"/>
        </w:rPr>
        <w:t>2</w:t>
      </w:r>
      <w:r w:rsidR="00D45C3D">
        <w:rPr>
          <w:rFonts w:ascii="Cambria" w:hAnsi="Cambria" w:cs="Arial"/>
          <w:color w:val="000000"/>
        </w:rPr>
        <w:t xml:space="preserve"> </w:t>
      </w:r>
      <w:r>
        <w:rPr>
          <w:rFonts w:ascii="Cambria" w:hAnsi="Cambria" w:cs="Arial"/>
          <w:color w:val="000000"/>
        </w:rPr>
        <w:t xml:space="preserve">Projektu umowy. </w:t>
      </w:r>
    </w:p>
    <w:p w14:paraId="7C53B129" w14:textId="0521F051" w:rsidR="00B1322F" w:rsidRDefault="00B1322F" w:rsidP="00B1322F">
      <w:pPr>
        <w:spacing w:line="276" w:lineRule="auto"/>
        <w:ind w:left="567"/>
        <w:jc w:val="both"/>
        <w:rPr>
          <w:rFonts w:ascii="Cambria" w:hAnsi="Cambria" w:cs="Helvetica"/>
          <w:b/>
          <w:color w:val="000000" w:themeColor="text1"/>
        </w:rPr>
      </w:pPr>
      <w:r>
        <w:rPr>
          <w:rFonts w:ascii="Cambria" w:hAnsi="Cambria" w:cs="Helvetica"/>
          <w:b/>
          <w:color w:val="000000"/>
        </w:rPr>
        <w:t>K</w:t>
      </w:r>
      <w:r w:rsidRPr="002D6605">
        <w:rPr>
          <w:rFonts w:ascii="Cambria" w:hAnsi="Cambria" w:cs="Helvetica"/>
          <w:b/>
          <w:color w:val="000000"/>
        </w:rPr>
        <w:t xml:space="preserve">ryterium </w:t>
      </w:r>
      <w:r>
        <w:rPr>
          <w:rFonts w:ascii="Cambria" w:hAnsi="Cambria" w:cs="Helvetica"/>
          <w:b/>
          <w:color w:val="000000"/>
        </w:rPr>
        <w:t xml:space="preserve">oceny ofert </w:t>
      </w:r>
      <w:r w:rsidRPr="002D6605">
        <w:rPr>
          <w:rFonts w:ascii="Cambria" w:hAnsi="Cambria" w:cs="Helvetica"/>
          <w:b/>
          <w:color w:val="000000"/>
          <w:u w:val="single"/>
        </w:rPr>
        <w:t xml:space="preserve">nie </w:t>
      </w:r>
      <w:r>
        <w:rPr>
          <w:rFonts w:ascii="Cambria" w:hAnsi="Cambria" w:cs="Helvetica"/>
          <w:b/>
          <w:color w:val="000000"/>
          <w:u w:val="single"/>
        </w:rPr>
        <w:t>są objęte moduły i inwertery fotowoltaiczne</w:t>
      </w:r>
      <w:r w:rsidR="009906E0">
        <w:rPr>
          <w:rFonts w:ascii="Cambria" w:hAnsi="Cambria" w:cs="Helvetica"/>
          <w:b/>
          <w:color w:val="000000"/>
          <w:u w:val="single"/>
        </w:rPr>
        <w:t>, magazyn energii oraz konstrukcja montażowa</w:t>
      </w:r>
      <w:r w:rsidRPr="00654BF0">
        <w:rPr>
          <w:rFonts w:ascii="Cambria" w:hAnsi="Cambria" w:cs="Helvetica"/>
          <w:b/>
          <w:color w:val="000000" w:themeColor="text1"/>
        </w:rPr>
        <w:t>, dla któr</w:t>
      </w:r>
      <w:r>
        <w:rPr>
          <w:rFonts w:ascii="Cambria" w:hAnsi="Cambria" w:cs="Helvetica"/>
          <w:b/>
          <w:color w:val="000000" w:themeColor="text1"/>
        </w:rPr>
        <w:t>ych</w:t>
      </w:r>
      <w:r w:rsidRPr="00654BF0">
        <w:rPr>
          <w:rFonts w:ascii="Cambria" w:hAnsi="Cambria" w:cs="Helvetica"/>
          <w:b/>
          <w:color w:val="000000" w:themeColor="text1"/>
        </w:rPr>
        <w:t xml:space="preserve"> gwarancja wynosi</w:t>
      </w:r>
      <w:r>
        <w:rPr>
          <w:rFonts w:ascii="Cambria" w:hAnsi="Cambria" w:cs="Helvetica"/>
          <w:b/>
          <w:color w:val="000000" w:themeColor="text1"/>
        </w:rPr>
        <w:t xml:space="preserve"> odpowiednio</w:t>
      </w:r>
      <w:r w:rsidRPr="00654BF0">
        <w:rPr>
          <w:rFonts w:ascii="Cambria" w:hAnsi="Cambria" w:cs="Helvetica"/>
          <w:b/>
          <w:color w:val="000000" w:themeColor="text1"/>
        </w:rPr>
        <w:t xml:space="preserve">: </w:t>
      </w:r>
    </w:p>
    <w:p w14:paraId="31C062E4" w14:textId="5EAB5418" w:rsidR="00B1322F" w:rsidRPr="000D1A31" w:rsidRDefault="00B1322F" w:rsidP="00923722">
      <w:pPr>
        <w:pStyle w:val="Akapitzlist"/>
        <w:numPr>
          <w:ilvl w:val="0"/>
          <w:numId w:val="99"/>
        </w:numPr>
        <w:tabs>
          <w:tab w:val="left" w:pos="709"/>
        </w:tabs>
        <w:spacing w:before="0" w:after="0" w:line="276" w:lineRule="auto"/>
        <w:ind w:left="851" w:hanging="294"/>
        <w:rPr>
          <w:rFonts w:ascii="Cambria" w:hAnsi="Cambria"/>
          <w:strike/>
          <w:color w:val="000000" w:themeColor="text1"/>
          <w:sz w:val="24"/>
          <w:szCs w:val="24"/>
        </w:rPr>
      </w:pPr>
      <w:r w:rsidRPr="000D1A31">
        <w:rPr>
          <w:rFonts w:ascii="Cambria" w:eastAsia="TimesNewRoman" w:hAnsi="Cambria"/>
          <w:b/>
          <w:color w:val="000000" w:themeColor="text1"/>
          <w:sz w:val="24"/>
          <w:szCs w:val="24"/>
        </w:rPr>
        <w:t>moduły fotowoltaiczne</w:t>
      </w:r>
      <w:r w:rsidRPr="000D1A31">
        <w:rPr>
          <w:rFonts w:ascii="Cambria" w:eastAsia="TimesNewRoman" w:hAnsi="Cambria"/>
          <w:bCs/>
          <w:color w:val="000000" w:themeColor="text1"/>
          <w:sz w:val="24"/>
          <w:szCs w:val="24"/>
        </w:rPr>
        <w:t xml:space="preserve"> – minimum </w:t>
      </w:r>
      <w:r w:rsidRPr="000D1A31">
        <w:rPr>
          <w:rFonts w:ascii="Cambria" w:eastAsia="TimesNewRoman" w:hAnsi="Cambria"/>
          <w:b/>
          <w:bCs/>
          <w:color w:val="000000" w:themeColor="text1"/>
          <w:sz w:val="24"/>
          <w:szCs w:val="24"/>
        </w:rPr>
        <w:t>1</w:t>
      </w:r>
      <w:r w:rsidR="00AE7967">
        <w:rPr>
          <w:rFonts w:ascii="Cambria" w:eastAsia="TimesNewRoman" w:hAnsi="Cambria"/>
          <w:b/>
          <w:bCs/>
          <w:color w:val="000000" w:themeColor="text1"/>
          <w:sz w:val="24"/>
          <w:szCs w:val="24"/>
        </w:rPr>
        <w:t>2</w:t>
      </w:r>
      <w:r w:rsidRPr="000D1A31">
        <w:rPr>
          <w:rFonts w:ascii="Cambria" w:eastAsia="TimesNewRoman" w:hAnsi="Cambria"/>
          <w:b/>
          <w:bCs/>
          <w:color w:val="000000" w:themeColor="text1"/>
          <w:sz w:val="24"/>
          <w:szCs w:val="24"/>
        </w:rPr>
        <w:t xml:space="preserve"> lat</w:t>
      </w:r>
      <w:r w:rsidRPr="000D1A31">
        <w:rPr>
          <w:rFonts w:ascii="Cambria" w:eastAsia="TimesNewRoman" w:hAnsi="Cambria"/>
          <w:bCs/>
          <w:color w:val="000000" w:themeColor="text1"/>
          <w:sz w:val="24"/>
          <w:szCs w:val="24"/>
        </w:rPr>
        <w:t xml:space="preserve"> gwarancji producenta</w:t>
      </w:r>
      <w:r w:rsidRPr="000D1A31">
        <w:rPr>
          <w:rFonts w:ascii="Cambria" w:eastAsia="TimesNewRoman" w:hAnsi="Cambria"/>
          <w:color w:val="000000" w:themeColor="text1"/>
          <w:sz w:val="24"/>
          <w:szCs w:val="24"/>
        </w:rPr>
        <w:t>, przy czym liniowa gwarancja mocy min.: 80 % po 25 latach,</w:t>
      </w:r>
    </w:p>
    <w:p w14:paraId="3C9E8365" w14:textId="237CB096" w:rsidR="00B1322F" w:rsidRPr="009906E0" w:rsidRDefault="00B1322F" w:rsidP="00923722">
      <w:pPr>
        <w:pStyle w:val="Akapitzlist"/>
        <w:numPr>
          <w:ilvl w:val="0"/>
          <w:numId w:val="99"/>
        </w:numPr>
        <w:tabs>
          <w:tab w:val="left" w:pos="709"/>
        </w:tabs>
        <w:spacing w:before="0" w:after="0" w:line="276" w:lineRule="auto"/>
        <w:ind w:left="851" w:hanging="294"/>
        <w:rPr>
          <w:rFonts w:ascii="Cambria" w:hAnsi="Cambria"/>
          <w:strike/>
          <w:color w:val="000000" w:themeColor="text1"/>
          <w:sz w:val="24"/>
          <w:szCs w:val="24"/>
        </w:rPr>
      </w:pPr>
      <w:r w:rsidRPr="000D1A31">
        <w:rPr>
          <w:rFonts w:ascii="Cambria" w:eastAsia="TimesNewRoman" w:hAnsi="Cambria"/>
          <w:b/>
          <w:color w:val="000000" w:themeColor="text1"/>
          <w:sz w:val="24"/>
          <w:szCs w:val="24"/>
        </w:rPr>
        <w:t xml:space="preserve">inwertery fotowoltaiczne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sidR="00A871BB">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sidR="009906E0">
        <w:rPr>
          <w:rFonts w:ascii="Cambria" w:eastAsia="TimesNewRoman" w:hAnsi="Cambria"/>
          <w:bCs/>
          <w:color w:val="000000" w:themeColor="text1"/>
          <w:sz w:val="24"/>
          <w:szCs w:val="24"/>
        </w:rPr>
        <w:t>,</w:t>
      </w:r>
    </w:p>
    <w:p w14:paraId="718D7BC8" w14:textId="58DB63F8" w:rsidR="009906E0" w:rsidRPr="009906E0" w:rsidRDefault="009906E0" w:rsidP="009906E0">
      <w:pPr>
        <w:pStyle w:val="Akapitzlist"/>
        <w:numPr>
          <w:ilvl w:val="0"/>
          <w:numId w:val="99"/>
        </w:numPr>
        <w:tabs>
          <w:tab w:val="left" w:pos="709"/>
        </w:tabs>
        <w:spacing w:before="0" w:after="0" w:line="276" w:lineRule="auto"/>
        <w:ind w:left="851" w:hanging="294"/>
        <w:rPr>
          <w:rFonts w:ascii="Cambria" w:hAnsi="Cambria"/>
          <w:strike/>
          <w:color w:val="000000" w:themeColor="text1"/>
          <w:sz w:val="24"/>
          <w:szCs w:val="24"/>
        </w:rPr>
      </w:pPr>
      <w:r>
        <w:rPr>
          <w:rFonts w:ascii="Cambria" w:eastAsia="TimesNewRoman" w:hAnsi="Cambria"/>
          <w:b/>
          <w:color w:val="000000" w:themeColor="text1"/>
          <w:sz w:val="24"/>
          <w:szCs w:val="24"/>
        </w:rPr>
        <w:t>magazyn energii</w:t>
      </w:r>
      <w:r w:rsidRPr="000D1A31">
        <w:rPr>
          <w:rFonts w:ascii="Cambria" w:eastAsia="TimesNewRoman" w:hAnsi="Cambria"/>
          <w:b/>
          <w:color w:val="000000" w:themeColor="text1"/>
          <w:sz w:val="24"/>
          <w:szCs w:val="24"/>
        </w:rPr>
        <w:t xml:space="preserv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Pr>
          <w:rFonts w:ascii="Cambria" w:eastAsia="TimesNewRoman" w:hAnsi="Cambria"/>
          <w:bCs/>
          <w:color w:val="000000" w:themeColor="text1"/>
          <w:sz w:val="24"/>
          <w:szCs w:val="24"/>
        </w:rPr>
        <w:t>,</w:t>
      </w:r>
    </w:p>
    <w:p w14:paraId="42DD340F" w14:textId="2E0E8627" w:rsidR="008B40FF" w:rsidRPr="009906E0" w:rsidRDefault="009906E0" w:rsidP="00860C84">
      <w:pPr>
        <w:pStyle w:val="Akapitzlist"/>
        <w:numPr>
          <w:ilvl w:val="0"/>
          <w:numId w:val="99"/>
        </w:numPr>
        <w:tabs>
          <w:tab w:val="left" w:pos="709"/>
        </w:tabs>
        <w:spacing w:before="0" w:after="0" w:line="276" w:lineRule="auto"/>
        <w:ind w:left="851" w:hanging="294"/>
        <w:rPr>
          <w:rFonts w:ascii="Cambria" w:hAnsi="Cambria" w:cs="Arial"/>
          <w:color w:val="000000"/>
        </w:rPr>
      </w:pPr>
      <w:r w:rsidRPr="009906E0">
        <w:rPr>
          <w:rFonts w:ascii="Cambria" w:eastAsia="TimesNewRoman" w:hAnsi="Cambria"/>
          <w:b/>
          <w:color w:val="000000" w:themeColor="text1"/>
          <w:sz w:val="24"/>
          <w:szCs w:val="24"/>
        </w:rPr>
        <w:lastRenderedPageBreak/>
        <w:t xml:space="preserve">konstrukcję montażową </w:t>
      </w:r>
      <w:r w:rsidRPr="009906E0">
        <w:rPr>
          <w:rFonts w:ascii="Cambria" w:eastAsia="TimesNewRoman" w:hAnsi="Cambria"/>
          <w:color w:val="000000" w:themeColor="text1"/>
          <w:sz w:val="24"/>
          <w:szCs w:val="24"/>
        </w:rPr>
        <w:t xml:space="preserve">- </w:t>
      </w:r>
      <w:r w:rsidRPr="009906E0">
        <w:rPr>
          <w:rFonts w:ascii="Cambria" w:eastAsia="TimesNewRoman" w:hAnsi="Cambria"/>
          <w:bCs/>
          <w:color w:val="000000" w:themeColor="text1"/>
          <w:sz w:val="24"/>
          <w:szCs w:val="24"/>
        </w:rPr>
        <w:t xml:space="preserve">minimum </w:t>
      </w:r>
      <w:r w:rsidR="00231E7F">
        <w:rPr>
          <w:rFonts w:ascii="Cambria" w:eastAsia="TimesNewRoman" w:hAnsi="Cambria"/>
          <w:b/>
          <w:bCs/>
          <w:color w:val="000000" w:themeColor="text1"/>
          <w:sz w:val="24"/>
          <w:szCs w:val="24"/>
        </w:rPr>
        <w:t>1</w:t>
      </w:r>
      <w:r w:rsidRPr="009906E0">
        <w:rPr>
          <w:rFonts w:ascii="Cambria" w:eastAsia="TimesNewRoman" w:hAnsi="Cambria"/>
          <w:b/>
          <w:bCs/>
          <w:color w:val="000000" w:themeColor="text1"/>
          <w:sz w:val="24"/>
          <w:szCs w:val="24"/>
        </w:rPr>
        <w:t>0 lat</w:t>
      </w:r>
      <w:r w:rsidRPr="009906E0">
        <w:rPr>
          <w:rFonts w:ascii="Cambria" w:eastAsia="TimesNewRoman" w:hAnsi="Cambria"/>
          <w:bCs/>
          <w:color w:val="000000" w:themeColor="text1"/>
          <w:sz w:val="24"/>
          <w:szCs w:val="24"/>
        </w:rPr>
        <w:t xml:space="preserve"> gwarancji producenta.</w:t>
      </w:r>
    </w:p>
    <w:p w14:paraId="40FA4BAF" w14:textId="77777777" w:rsidR="002D5F80" w:rsidRDefault="00F23968" w:rsidP="009523C1">
      <w:pPr>
        <w:pStyle w:val="Akapitzlist"/>
        <w:numPr>
          <w:ilvl w:val="1"/>
          <w:numId w:val="19"/>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5D364B25" w14:textId="5F8212C2" w:rsidR="002D5F80" w:rsidRDefault="00F23968">
      <w:pPr>
        <w:spacing w:line="276" w:lineRule="auto"/>
        <w:ind w:left="567"/>
        <w:jc w:val="both"/>
        <w:rPr>
          <w:rFonts w:ascii="Cambria" w:hAnsi="Cambria" w:cs="Helvetica"/>
          <w:bCs/>
          <w:color w:val="000000"/>
        </w:rPr>
      </w:pPr>
      <w:r w:rsidRPr="000F3F66">
        <w:rPr>
          <w:rFonts w:ascii="Cambria" w:hAnsi="Cambria" w:cs="Helvetica"/>
          <w:bCs/>
          <w:color w:val="000000"/>
        </w:rPr>
        <w:t xml:space="preserve">Zamawiający wymaga od Wykonawcy ubezpieczenia robót zgodnie z warunkami określonymi przez Zamawiającego w § </w:t>
      </w:r>
      <w:r w:rsidR="00D45C3D" w:rsidRPr="000F3F66">
        <w:rPr>
          <w:rFonts w:ascii="Cambria" w:hAnsi="Cambria" w:cs="Helvetica"/>
          <w:bCs/>
          <w:color w:val="000000"/>
        </w:rPr>
        <w:t>1</w:t>
      </w:r>
      <w:r w:rsidR="00AE7967" w:rsidRPr="000F3F66">
        <w:rPr>
          <w:rFonts w:ascii="Cambria" w:hAnsi="Cambria" w:cs="Helvetica"/>
          <w:bCs/>
          <w:color w:val="000000"/>
        </w:rPr>
        <w:t>0</w:t>
      </w:r>
      <w:r w:rsidR="00D45C3D" w:rsidRPr="000F3F66">
        <w:rPr>
          <w:rFonts w:ascii="Cambria" w:hAnsi="Cambria" w:cs="Helvetica"/>
          <w:bCs/>
          <w:color w:val="000000"/>
        </w:rPr>
        <w:t xml:space="preserve"> </w:t>
      </w:r>
      <w:r w:rsidRPr="000F3F66">
        <w:rPr>
          <w:rFonts w:ascii="Cambria" w:hAnsi="Cambria" w:cs="Helvetica"/>
          <w:bCs/>
          <w:color w:val="000000"/>
        </w:rPr>
        <w:t>Projektu umowy.</w:t>
      </w:r>
    </w:p>
    <w:p w14:paraId="06EDAABA" w14:textId="77777777" w:rsidR="002D5F80" w:rsidRDefault="00F23968" w:rsidP="009523C1">
      <w:pPr>
        <w:pStyle w:val="Akapitzlist"/>
        <w:numPr>
          <w:ilvl w:val="1"/>
          <w:numId w:val="19"/>
        </w:numPr>
        <w:spacing w:before="0" w:after="0" w:line="276" w:lineRule="auto"/>
        <w:ind w:left="567" w:hanging="567"/>
        <w:rPr>
          <w:rFonts w:asciiTheme="majorHAnsi" w:hAnsiTheme="majorHAnsi" w:cstheme="minorHAnsi"/>
          <w:bCs/>
          <w:color w:val="000000"/>
          <w:sz w:val="24"/>
          <w:szCs w:val="24"/>
        </w:rPr>
      </w:pPr>
      <w:r>
        <w:rPr>
          <w:rFonts w:asciiTheme="majorHAnsi" w:hAnsiTheme="majorHAnsi" w:cstheme="minorHAnsi"/>
          <w:b/>
          <w:bCs/>
          <w:sz w:val="24"/>
          <w:szCs w:val="24"/>
        </w:rPr>
        <w:t>Przedmiotowe środki dowodowe.</w:t>
      </w:r>
    </w:p>
    <w:p w14:paraId="2DE6010A" w14:textId="77777777" w:rsidR="008B40FF" w:rsidRPr="00B5354E" w:rsidRDefault="008B40FF" w:rsidP="008B40FF">
      <w:pPr>
        <w:widowControl w:val="0"/>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b/>
          <w:color w:val="000000"/>
        </w:rPr>
        <w:t xml:space="preserve">Zamawiający wymaga od Wykonawcy </w:t>
      </w:r>
      <w:r>
        <w:rPr>
          <w:rFonts w:ascii="Cambria" w:eastAsia="Cambria" w:hAnsi="Cambria" w:cs="Cambria"/>
          <w:b/>
          <w:color w:val="000000"/>
          <w:u w:val="single"/>
        </w:rPr>
        <w:t>złożenia wraz z ofertą</w:t>
      </w:r>
      <w:r>
        <w:rPr>
          <w:rFonts w:ascii="Cambria" w:eastAsia="Cambria" w:hAnsi="Cambria" w:cs="Cambria"/>
          <w:b/>
          <w:color w:val="000000"/>
        </w:rPr>
        <w:t xml:space="preserve"> następujących </w:t>
      </w:r>
      <w:r w:rsidRPr="00B5354E">
        <w:rPr>
          <w:rFonts w:ascii="Cambria" w:eastAsia="Cambria" w:hAnsi="Cambria" w:cs="Cambria"/>
          <w:b/>
          <w:color w:val="000000"/>
        </w:rPr>
        <w:t>przedmiotowych środków dowodowych:</w:t>
      </w:r>
    </w:p>
    <w:p w14:paraId="6BC29B32" w14:textId="77777777" w:rsidR="008B40FF" w:rsidRPr="00B5354E" w:rsidRDefault="008B40FF" w:rsidP="00923722">
      <w:pPr>
        <w:numPr>
          <w:ilvl w:val="0"/>
          <w:numId w:val="98"/>
        </w:numPr>
        <w:pBdr>
          <w:top w:val="nil"/>
          <w:left w:val="nil"/>
          <w:bottom w:val="nil"/>
          <w:right w:val="nil"/>
          <w:between w:val="nil"/>
        </w:pBdr>
        <w:suppressAutoHyphens w:val="0"/>
        <w:spacing w:line="276" w:lineRule="auto"/>
        <w:ind w:left="851" w:hanging="284"/>
        <w:jc w:val="both"/>
        <w:rPr>
          <w:rFonts w:ascii="Cambria" w:eastAsia="Cambria" w:hAnsi="Cambria" w:cs="Cambria"/>
          <w:color w:val="000000"/>
          <w:sz w:val="20"/>
          <w:szCs w:val="2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modułów fotowoltaicznych</w:t>
      </w:r>
      <w:r w:rsidRPr="00B5354E">
        <w:rPr>
          <w:rFonts w:ascii="Cambria" w:eastAsia="Cambria" w:hAnsi="Cambria" w:cs="Cambria"/>
          <w:color w:val="000000"/>
        </w:rPr>
        <w:t xml:space="preserve"> podpisane przez producenta lub podmiot uprawniony do reprezentowania producenta </w:t>
      </w:r>
      <w:r w:rsidRPr="00B5354E">
        <w:rPr>
          <w:rFonts w:ascii="Cambria" w:eastAsia="Cambria" w:hAnsi="Cambria" w:cs="Cambria"/>
          <w:color w:val="000000"/>
        </w:rPr>
        <w:br/>
        <w:t xml:space="preserve">lub dystrybutora urządzeń na rynku polskim obejmujące informacje potwierdzające spełnianie przez te urządzenia parametrów zawartych </w:t>
      </w:r>
      <w:r w:rsidRPr="00B5354E">
        <w:rPr>
          <w:rFonts w:ascii="Cambria" w:eastAsia="Cambria" w:hAnsi="Cambria" w:cs="Cambria"/>
          <w:color w:val="000000"/>
        </w:rPr>
        <w:br/>
        <w:t xml:space="preserve">w załączniku 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1,</w:t>
      </w:r>
    </w:p>
    <w:p w14:paraId="23C8C0B5" w14:textId="77777777" w:rsidR="008B40FF" w:rsidRPr="00B5354E" w:rsidRDefault="008B40FF" w:rsidP="00923722">
      <w:pPr>
        <w:numPr>
          <w:ilvl w:val="0"/>
          <w:numId w:val="98"/>
        </w:numPr>
        <w:pBdr>
          <w:top w:val="nil"/>
          <w:left w:val="nil"/>
          <w:bottom w:val="nil"/>
          <w:right w:val="nil"/>
          <w:between w:val="nil"/>
        </w:pBdr>
        <w:suppressAutoHyphens w:val="0"/>
        <w:spacing w:after="40" w:line="276" w:lineRule="auto"/>
        <w:ind w:left="851" w:hanging="284"/>
        <w:jc w:val="both"/>
        <w:rPr>
          <w:rFonts w:ascii="Cambria" w:eastAsia="Cambria" w:hAnsi="Cambria" w:cs="Cambria"/>
          <w:color w:val="00000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inwerterów fotowoltaicznych</w:t>
      </w:r>
      <w:r w:rsidRPr="00B5354E">
        <w:rPr>
          <w:rFonts w:ascii="Cambria" w:eastAsia="Cambria" w:hAnsi="Cambria" w:cs="Cambria"/>
          <w:color w:val="000000"/>
        </w:rPr>
        <w:t xml:space="preserve"> podpisane przez producenta lub podmiot uprawniony do reprezentowania producenta lub dystrybutora urządzeń na rynku polskim obejmujące informacje potwierdzające spełnianie przez te urządzenia parametrów zawartych w załączniku </w:t>
      </w:r>
      <w:r w:rsidRPr="00B5354E">
        <w:rPr>
          <w:rFonts w:ascii="Cambria" w:eastAsia="Cambria" w:hAnsi="Cambria" w:cs="Cambria"/>
          <w:color w:val="000000"/>
        </w:rPr>
        <w:br/>
        <w:t xml:space="preserve">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2,</w:t>
      </w:r>
    </w:p>
    <w:p w14:paraId="679596D3" w14:textId="77777777" w:rsidR="008B40FF" w:rsidRDefault="008B40FF" w:rsidP="008B40FF">
      <w:pPr>
        <w:spacing w:line="276" w:lineRule="auto"/>
        <w:ind w:left="567"/>
        <w:jc w:val="both"/>
        <w:rPr>
          <w:rFonts w:ascii="Cambria" w:eastAsia="Cambria" w:hAnsi="Cambria" w:cs="Cambria"/>
          <w:i/>
        </w:rPr>
      </w:pPr>
      <w:r>
        <w:rPr>
          <w:rFonts w:ascii="Cambria" w:eastAsia="Cambria" w:hAnsi="Cambria" w:cs="Cambria"/>
          <w:i/>
        </w:rPr>
        <w:t>Zamawiający akceptuje równoważne przedmiotowe środki dowodowe, jeśli potwierdzają, że dostawy spełniają wymagania, cechy lub kryteria określone w opisie przedmiotu zamówienia.</w:t>
      </w:r>
    </w:p>
    <w:p w14:paraId="70C809E5" w14:textId="77777777" w:rsidR="008B40FF" w:rsidRDefault="008B40FF" w:rsidP="008B40FF">
      <w:pPr>
        <w:spacing w:line="276" w:lineRule="auto"/>
        <w:ind w:left="567"/>
        <w:jc w:val="both"/>
        <w:rPr>
          <w:rFonts w:ascii="Cambria" w:eastAsia="Cambria" w:hAnsi="Cambria" w:cs="Cambria"/>
          <w:i/>
          <w:sz w:val="10"/>
          <w:szCs w:val="10"/>
        </w:rPr>
      </w:pPr>
    </w:p>
    <w:p w14:paraId="45308FF3" w14:textId="2F9DBE26" w:rsidR="008B40FF" w:rsidRPr="00750AFB" w:rsidRDefault="008B40FF" w:rsidP="00750AFB">
      <w:pPr>
        <w:pStyle w:val="Akapitzlist"/>
        <w:numPr>
          <w:ilvl w:val="2"/>
          <w:numId w:val="19"/>
        </w:numPr>
        <w:pBdr>
          <w:top w:val="nil"/>
          <w:left w:val="nil"/>
          <w:bottom w:val="nil"/>
          <w:right w:val="nil"/>
          <w:between w:val="nil"/>
        </w:pBdr>
        <w:suppressAutoHyphens w:val="0"/>
        <w:spacing w:line="276" w:lineRule="auto"/>
        <w:ind w:left="1276" w:hanging="709"/>
        <w:rPr>
          <w:rFonts w:ascii="Cambria" w:eastAsia="Cambria" w:hAnsi="Cambria" w:cs="Cambria"/>
          <w:color w:val="000000"/>
          <w:sz w:val="24"/>
          <w:szCs w:val="24"/>
        </w:rPr>
      </w:pPr>
      <w:r w:rsidRPr="00750AFB">
        <w:rPr>
          <w:rFonts w:ascii="Cambria" w:eastAsia="Cambria" w:hAnsi="Cambria" w:cs="Cambria"/>
          <w:color w:val="000000"/>
          <w:sz w:val="24"/>
          <w:szCs w:val="24"/>
        </w:rPr>
        <w:t xml:space="preserve">Zamawiający informuje, że działając na podstawie art. 107 ust. 2 ustawy </w:t>
      </w:r>
      <w:proofErr w:type="spellStart"/>
      <w:r w:rsidRPr="00750AFB">
        <w:rPr>
          <w:rFonts w:ascii="Cambria" w:eastAsia="Cambria" w:hAnsi="Cambria" w:cs="Cambria"/>
          <w:color w:val="000000"/>
          <w:sz w:val="24"/>
          <w:szCs w:val="24"/>
        </w:rPr>
        <w:t>Pzp</w:t>
      </w:r>
      <w:proofErr w:type="spellEnd"/>
      <w:r w:rsidRPr="00750AFB">
        <w:rPr>
          <w:rFonts w:ascii="Cambria" w:eastAsia="Cambria" w:hAnsi="Cambria" w:cs="Cambria"/>
          <w:color w:val="000000"/>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730F3D8F" w14:textId="6FD9A138" w:rsidR="008B40FF" w:rsidRPr="00750AFB" w:rsidRDefault="008B40FF" w:rsidP="00750AFB">
      <w:pPr>
        <w:numPr>
          <w:ilvl w:val="2"/>
          <w:numId w:val="19"/>
        </w:numPr>
        <w:pBdr>
          <w:top w:val="nil"/>
          <w:left w:val="nil"/>
          <w:bottom w:val="nil"/>
          <w:right w:val="nil"/>
          <w:between w:val="nil"/>
        </w:pBdr>
        <w:suppressAutoHyphens w:val="0"/>
        <w:spacing w:line="276" w:lineRule="auto"/>
        <w:ind w:left="1276" w:hanging="709"/>
        <w:jc w:val="both"/>
        <w:rPr>
          <w:rFonts w:ascii="Cambria" w:eastAsia="Cambria" w:hAnsi="Cambria" w:cs="Cambria"/>
          <w:color w:val="000000"/>
        </w:rPr>
      </w:pPr>
      <w:r w:rsidRPr="00750AFB">
        <w:rPr>
          <w:rFonts w:ascii="Cambria" w:eastAsia="Cambria" w:hAnsi="Cambria" w:cs="Cambria"/>
          <w:color w:val="000000"/>
        </w:rPr>
        <w:t>Postanowień pkt 4.</w:t>
      </w:r>
      <w:r w:rsidR="00AE7967" w:rsidRPr="00750AFB">
        <w:rPr>
          <w:rFonts w:ascii="Cambria" w:eastAsia="Cambria" w:hAnsi="Cambria" w:cs="Cambria"/>
          <w:color w:val="000000"/>
        </w:rPr>
        <w:t>10</w:t>
      </w:r>
      <w:r w:rsidRPr="00750AFB">
        <w:rPr>
          <w:rFonts w:ascii="Cambria" w:eastAsia="Cambria" w:hAnsi="Cambria" w:cs="Cambria"/>
          <w:color w:val="000000"/>
        </w:rPr>
        <w:t>.1 SWZ nie stosuje się, jeżeli pomimo złożenia przedmiotowego środka dowodowego, oferta podlega odrzuceniu albo zachodzą przesłanki unieważnienia postępowania.</w:t>
      </w:r>
    </w:p>
    <w:p w14:paraId="2AB98073" w14:textId="4BDE0EBB" w:rsidR="008B40FF" w:rsidRDefault="008B40FF" w:rsidP="00750AFB">
      <w:pPr>
        <w:numPr>
          <w:ilvl w:val="2"/>
          <w:numId w:val="19"/>
        </w:numPr>
        <w:pBdr>
          <w:top w:val="nil"/>
          <w:left w:val="nil"/>
          <w:bottom w:val="nil"/>
          <w:right w:val="nil"/>
          <w:between w:val="nil"/>
        </w:pBdr>
        <w:suppressAutoHyphens w:val="0"/>
        <w:spacing w:line="276" w:lineRule="auto"/>
        <w:ind w:left="1276" w:hanging="709"/>
        <w:jc w:val="both"/>
        <w:rPr>
          <w:rFonts w:ascii="Cambria" w:eastAsia="Cambria" w:hAnsi="Cambria" w:cs="Cambria"/>
          <w:color w:val="000000"/>
        </w:rPr>
      </w:pPr>
      <w:r w:rsidRPr="00750AFB">
        <w:rPr>
          <w:rFonts w:ascii="Cambria" w:eastAsia="Cambria" w:hAnsi="Cambria" w:cs="Cambria"/>
          <w:color w:val="000000"/>
        </w:rPr>
        <w:t>Zamawiający może żądać od Wykonawców wyjaśnień dotyczących treści przedmiotowych środków dowodowych.</w:t>
      </w:r>
    </w:p>
    <w:p w14:paraId="3E134401" w14:textId="77777777" w:rsidR="00621B07" w:rsidRDefault="00621B07" w:rsidP="009523C1">
      <w:pPr>
        <w:pStyle w:val="Akapitzlist"/>
        <w:numPr>
          <w:ilvl w:val="1"/>
          <w:numId w:val="19"/>
        </w:numPr>
        <w:spacing w:before="0" w:after="0" w:line="276" w:lineRule="auto"/>
        <w:ind w:left="567" w:hanging="567"/>
        <w:rPr>
          <w:rFonts w:asciiTheme="majorHAnsi" w:hAnsiTheme="majorHAnsi" w:cstheme="minorHAnsi"/>
          <w:b/>
          <w:bCs/>
          <w:sz w:val="24"/>
          <w:szCs w:val="24"/>
        </w:rPr>
      </w:pPr>
      <w:r>
        <w:rPr>
          <w:rFonts w:asciiTheme="majorHAnsi" w:hAnsiTheme="majorHAnsi" w:cstheme="minorHAnsi"/>
          <w:b/>
          <w:bCs/>
          <w:sz w:val="24"/>
          <w:szCs w:val="24"/>
        </w:rPr>
        <w:t>Udzielanie zaliczek.</w:t>
      </w:r>
    </w:p>
    <w:p w14:paraId="0424A273" w14:textId="77777777" w:rsidR="00621B07" w:rsidRPr="00EA6DE3" w:rsidRDefault="00621B07" w:rsidP="00621B07">
      <w:pPr>
        <w:pStyle w:val="Akapitzlist"/>
        <w:spacing w:before="0" w:after="0" w:line="276" w:lineRule="auto"/>
        <w:ind w:left="567"/>
        <w:rPr>
          <w:rFonts w:asciiTheme="majorHAnsi" w:hAnsiTheme="majorHAnsi" w:cstheme="minorHAnsi"/>
          <w:sz w:val="24"/>
          <w:szCs w:val="24"/>
        </w:rPr>
      </w:pPr>
      <w:r w:rsidRPr="00EA6DE3">
        <w:rPr>
          <w:rFonts w:asciiTheme="majorHAnsi" w:hAnsiTheme="majorHAnsi" w:cstheme="minorHAnsi"/>
          <w:b/>
          <w:bCs/>
          <w:sz w:val="24"/>
          <w:szCs w:val="24"/>
        </w:rPr>
        <w:t>Zamawiający</w:t>
      </w:r>
      <w:r>
        <w:rPr>
          <w:rFonts w:asciiTheme="majorHAnsi" w:hAnsiTheme="majorHAnsi" w:cstheme="minorHAnsi"/>
          <w:b/>
          <w:bCs/>
          <w:sz w:val="24"/>
          <w:szCs w:val="24"/>
        </w:rPr>
        <w:t xml:space="preserve"> </w:t>
      </w:r>
      <w:r w:rsidRPr="00EA6DE3">
        <w:rPr>
          <w:rFonts w:asciiTheme="majorHAnsi" w:hAnsiTheme="majorHAnsi" w:cstheme="minorHAnsi"/>
          <w:b/>
          <w:bCs/>
          <w:sz w:val="24"/>
          <w:szCs w:val="24"/>
          <w:u w:val="single"/>
        </w:rPr>
        <w:t>przewiduje udzielenie zaliczki</w:t>
      </w:r>
      <w:r w:rsidRPr="00EA6DE3">
        <w:rPr>
          <w:rFonts w:asciiTheme="majorHAnsi" w:hAnsiTheme="majorHAnsi" w:cstheme="minorHAnsi"/>
          <w:sz w:val="24"/>
          <w:szCs w:val="24"/>
        </w:rPr>
        <w:t xml:space="preserve"> na zasadach określonych w paragrafie §5</w:t>
      </w:r>
      <w:r w:rsidRPr="00EA6DE3">
        <w:rPr>
          <w:rFonts w:asciiTheme="majorHAnsi" w:hAnsiTheme="majorHAnsi" w:cstheme="minorHAnsi"/>
          <w:sz w:val="24"/>
          <w:szCs w:val="24"/>
          <w:vertAlign w:val="superscript"/>
        </w:rPr>
        <w:t>1</w:t>
      </w:r>
      <w:r>
        <w:rPr>
          <w:rFonts w:asciiTheme="majorHAnsi" w:hAnsiTheme="majorHAnsi" w:cstheme="minorHAnsi"/>
          <w:sz w:val="24"/>
          <w:szCs w:val="24"/>
          <w:vertAlign w:val="superscript"/>
        </w:rPr>
        <w:t xml:space="preserve"> </w:t>
      </w:r>
      <w:r>
        <w:rPr>
          <w:rFonts w:asciiTheme="majorHAnsi" w:hAnsiTheme="majorHAnsi" w:cstheme="minorHAnsi"/>
          <w:sz w:val="24"/>
          <w:szCs w:val="24"/>
        </w:rPr>
        <w:t xml:space="preserve">Projektu </w:t>
      </w:r>
      <w:r w:rsidRPr="00EA6DE3">
        <w:rPr>
          <w:rFonts w:asciiTheme="majorHAnsi" w:hAnsiTheme="majorHAnsi" w:cstheme="minorHAnsi"/>
          <w:sz w:val="24"/>
          <w:szCs w:val="24"/>
        </w:rPr>
        <w:t>umowy</w:t>
      </w:r>
      <w:r>
        <w:rPr>
          <w:rFonts w:asciiTheme="majorHAnsi" w:hAnsiTheme="majorHAnsi" w:cstheme="minorHAnsi"/>
          <w:sz w:val="24"/>
          <w:szCs w:val="24"/>
        </w:rPr>
        <w:t>.</w:t>
      </w:r>
    </w:p>
    <w:p w14:paraId="0C78BF37" w14:textId="77777777" w:rsidR="00A35679" w:rsidRDefault="00A35679" w:rsidP="009523C1">
      <w:pPr>
        <w:pStyle w:val="Akapitzlist"/>
        <w:numPr>
          <w:ilvl w:val="1"/>
          <w:numId w:val="19"/>
        </w:numPr>
        <w:spacing w:before="0" w:after="0" w:line="276" w:lineRule="auto"/>
        <w:ind w:left="567" w:hanging="567"/>
        <w:rPr>
          <w:rFonts w:asciiTheme="majorHAnsi" w:hAnsiTheme="majorHAnsi" w:cstheme="minorHAnsi"/>
          <w:b/>
          <w:bCs/>
          <w:sz w:val="24"/>
          <w:szCs w:val="24"/>
        </w:rPr>
      </w:pPr>
      <w:r w:rsidRPr="00A35679">
        <w:rPr>
          <w:rFonts w:asciiTheme="majorHAnsi" w:hAnsiTheme="majorHAnsi" w:cstheme="minorHAnsi"/>
          <w:b/>
          <w:bCs/>
          <w:sz w:val="24"/>
          <w:szCs w:val="24"/>
        </w:rPr>
        <w:t>Uzasadnienie niedokonania podziału zamówienia na części</w:t>
      </w:r>
      <w:r w:rsidR="008A6C0C">
        <w:rPr>
          <w:rFonts w:asciiTheme="majorHAnsi" w:hAnsiTheme="majorHAnsi" w:cstheme="minorHAnsi"/>
          <w:b/>
          <w:bCs/>
          <w:sz w:val="24"/>
          <w:szCs w:val="24"/>
        </w:rPr>
        <w:t>.</w:t>
      </w:r>
    </w:p>
    <w:p w14:paraId="0F4C659E" w14:textId="15259A7B" w:rsidR="00621B07" w:rsidRDefault="00621B07" w:rsidP="00621B07">
      <w:pPr>
        <w:spacing w:line="276" w:lineRule="auto"/>
        <w:ind w:left="567"/>
        <w:jc w:val="both"/>
        <w:outlineLvl w:val="3"/>
        <w:rPr>
          <w:rFonts w:ascii="Cambria" w:hAnsi="Cambria"/>
          <w:color w:val="000000"/>
        </w:rPr>
      </w:pPr>
      <w:r w:rsidRPr="0060449A">
        <w:rPr>
          <w:rFonts w:ascii="Cambria" w:hAnsi="Cambria" w:cs="Arial"/>
          <w:color w:val="222222"/>
        </w:rPr>
        <w:t xml:space="preserve">Wartość zamówienia jest niższa od tzw. progów unijnych które zobowiązują do implementacji dyrektyw UE. Dyrektywa 2014/24/UE w treści motywu 78 wskazuje, </w:t>
      </w:r>
      <w:r w:rsidRPr="0060449A">
        <w:rPr>
          <w:rFonts w:ascii="Cambria" w:hAnsi="Cambria" w:cs="Arial"/>
          <w:color w:val="222222"/>
        </w:rPr>
        <w:lastRenderedPageBreak/>
        <w:t>że aby zwiększyć konkurencję, </w:t>
      </w:r>
      <w:r w:rsidRPr="0060449A">
        <w:rPr>
          <w:rFonts w:ascii="Cambria" w:hAnsi="Cambria" w:cs="Arial"/>
          <w:bCs/>
          <w:color w:val="222222"/>
        </w:rPr>
        <w:t xml:space="preserve">instytucje zamawiające powinny w szczególności zachęcać do dzielenia </w:t>
      </w:r>
      <w:r w:rsidRPr="0060449A">
        <w:rPr>
          <w:rFonts w:ascii="Cambria" w:hAnsi="Cambria" w:cs="Arial"/>
          <w:color w:val="222222"/>
        </w:rPr>
        <w:t>dużych zamówień</w:t>
      </w:r>
      <w:r w:rsidRPr="0060449A">
        <w:rPr>
          <w:rFonts w:ascii="Cambria" w:hAnsi="Cambria" w:cs="Arial"/>
          <w:b/>
          <w:bCs/>
          <w:color w:val="222222"/>
        </w:rPr>
        <w:t xml:space="preserve"> </w:t>
      </w:r>
      <w:r w:rsidRPr="0060449A">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BD207F">
        <w:rPr>
          <w:rFonts w:ascii="Cambria" w:hAnsi="Cambria"/>
          <w:color w:val="000000"/>
        </w:rPr>
        <w:t xml:space="preserve">Zamówienie nie zostało podzielone na części z następujących względów: </w:t>
      </w:r>
    </w:p>
    <w:p w14:paraId="0050A650" w14:textId="6515FD33" w:rsidR="00A35FA0" w:rsidRDefault="00A35FA0" w:rsidP="00923722">
      <w:pPr>
        <w:numPr>
          <w:ilvl w:val="3"/>
          <w:numId w:val="100"/>
        </w:numPr>
        <w:pBdr>
          <w:top w:val="nil"/>
          <w:left w:val="nil"/>
          <w:bottom w:val="nil"/>
          <w:right w:val="nil"/>
          <w:between w:val="nil"/>
        </w:pBdr>
        <w:suppressAutoHyphens w:val="0"/>
        <w:spacing w:before="20" w:line="276" w:lineRule="auto"/>
        <w:ind w:left="851" w:hanging="284"/>
        <w:jc w:val="both"/>
        <w:rPr>
          <w:rFonts w:ascii="Cambria" w:eastAsia="Cambria" w:hAnsi="Cambria" w:cs="Cambria"/>
          <w:color w:val="000000"/>
        </w:rPr>
      </w:pPr>
      <w:r>
        <w:rPr>
          <w:rFonts w:ascii="Cambria" w:eastAsia="Cambria" w:hAnsi="Cambria" w:cs="Cambria"/>
          <w:color w:val="000000"/>
        </w:rPr>
        <w:t xml:space="preserve">Przedmiotem zamówienia jest budowa instalacji fotowoltaicznych (dostawa </w:t>
      </w:r>
      <w:r w:rsidRPr="00A35FA0">
        <w:rPr>
          <w:rFonts w:ascii="Cambria" w:eastAsia="Cambria" w:hAnsi="Cambria" w:cs="Cambria"/>
          <w:color w:val="000000"/>
        </w:rPr>
        <w:t>oraz montaż paneli fotowoltaicznych z osprzętem</w:t>
      </w:r>
      <w:r>
        <w:rPr>
          <w:rFonts w:ascii="Cambria" w:eastAsia="Cambria" w:hAnsi="Cambria" w:cs="Cambria"/>
          <w:color w:val="000000"/>
        </w:rPr>
        <w:t xml:space="preserve">). Rozdzielenie robót na dwie lub więcej części groziłoby znacznym podwyższeniem kosztów zamówienia ze względu na konieczność odrębnego wliczania kosztów pośrednich przez każdego ze startujących Wykonawców (np. koszty zaplecza, ubezpieczenia, transportu ekip montażowych, koordynatorów, systemu utrzymania gwarancji). </w:t>
      </w:r>
    </w:p>
    <w:p w14:paraId="00E32090" w14:textId="00716606" w:rsidR="00621B07" w:rsidRPr="00A35FA0" w:rsidRDefault="00621B07" w:rsidP="00923722">
      <w:pPr>
        <w:numPr>
          <w:ilvl w:val="3"/>
          <w:numId w:val="100"/>
        </w:numPr>
        <w:pBdr>
          <w:top w:val="nil"/>
          <w:left w:val="nil"/>
          <w:bottom w:val="nil"/>
          <w:right w:val="nil"/>
          <w:between w:val="nil"/>
        </w:pBdr>
        <w:suppressAutoHyphens w:val="0"/>
        <w:spacing w:before="20" w:line="276" w:lineRule="auto"/>
        <w:ind w:left="851" w:hanging="284"/>
        <w:jc w:val="both"/>
        <w:rPr>
          <w:rFonts w:ascii="Cambria" w:eastAsia="Cambria" w:hAnsi="Cambria" w:cs="Cambria"/>
          <w:color w:val="000000"/>
        </w:rPr>
      </w:pPr>
      <w:r w:rsidRPr="00A35FA0">
        <w:rPr>
          <w:rFonts w:ascii="Cambria" w:hAnsi="Cambria"/>
        </w:rPr>
        <w:t xml:space="preserve">Podział zamówienia na części przy założeniu unieważnienia jednej z nich </w:t>
      </w:r>
      <w:r w:rsidRPr="00A35FA0">
        <w:rPr>
          <w:rFonts w:ascii="Cambria" w:hAnsi="Cambria"/>
        </w:rPr>
        <w:br/>
        <w:t xml:space="preserve">i przy założeniu konieczności wszczęcia kolejnego postępowania obejmującego unieważnioną część po okresie </w:t>
      </w:r>
      <w:r w:rsidR="008D182E">
        <w:rPr>
          <w:rFonts w:ascii="Cambria" w:hAnsi="Cambria"/>
        </w:rPr>
        <w:t>9</w:t>
      </w:r>
      <w:r w:rsidRPr="00A35FA0">
        <w:rPr>
          <w:rFonts w:ascii="Cambria" w:hAnsi="Cambria"/>
        </w:rPr>
        <w:t xml:space="preserve"> miesięcy od dnia uzyskania promesy wstępnej oznaczałby:</w:t>
      </w:r>
    </w:p>
    <w:p w14:paraId="2464F6B3" w14:textId="77777777" w:rsidR="00621B07" w:rsidRPr="00DD7328" w:rsidRDefault="00621B07" w:rsidP="00923722">
      <w:pPr>
        <w:pStyle w:val="Akapitzlist"/>
        <w:numPr>
          <w:ilvl w:val="0"/>
          <w:numId w:val="90"/>
        </w:numPr>
        <w:spacing w:line="276" w:lineRule="auto"/>
        <w:ind w:left="1134" w:hanging="283"/>
        <w:rPr>
          <w:rFonts w:ascii="Cambria" w:hAnsi="Cambria"/>
          <w:sz w:val="24"/>
          <w:szCs w:val="24"/>
        </w:rPr>
      </w:pPr>
      <w:r w:rsidRPr="00DD7328">
        <w:rPr>
          <w:rFonts w:ascii="Cambria" w:hAnsi="Cambria"/>
          <w:sz w:val="24"/>
          <w:szCs w:val="24"/>
        </w:rPr>
        <w:t>utratę dofinansowania dla całości projektu;</w:t>
      </w:r>
    </w:p>
    <w:p w14:paraId="50590852" w14:textId="305BA52C" w:rsidR="00621B07" w:rsidRPr="00DD7328" w:rsidRDefault="00621B07" w:rsidP="00923722">
      <w:pPr>
        <w:pStyle w:val="Akapitzlist"/>
        <w:numPr>
          <w:ilvl w:val="0"/>
          <w:numId w:val="90"/>
        </w:numPr>
        <w:spacing w:line="276" w:lineRule="auto"/>
        <w:ind w:left="1134" w:hanging="283"/>
        <w:rPr>
          <w:rFonts w:ascii="Cambria" w:hAnsi="Cambria"/>
          <w:sz w:val="24"/>
          <w:szCs w:val="24"/>
        </w:rPr>
      </w:pPr>
      <w:r w:rsidRPr="00DD7328">
        <w:rPr>
          <w:rFonts w:ascii="Cambria" w:hAnsi="Cambria"/>
          <w:sz w:val="24"/>
          <w:szCs w:val="24"/>
        </w:rPr>
        <w:t xml:space="preserve">związany z tym brak możliwości zrealizowania unieważnionej części </w:t>
      </w:r>
      <w:r w:rsidR="00A35FA0">
        <w:rPr>
          <w:rFonts w:ascii="Cambria" w:hAnsi="Cambria"/>
          <w:sz w:val="24"/>
          <w:szCs w:val="24"/>
        </w:rPr>
        <w:br/>
      </w:r>
      <w:r w:rsidRPr="00DD7328">
        <w:rPr>
          <w:rFonts w:ascii="Cambria" w:hAnsi="Cambria"/>
          <w:sz w:val="24"/>
          <w:szCs w:val="24"/>
        </w:rPr>
        <w:t>(brak montażu finansowego);</w:t>
      </w:r>
    </w:p>
    <w:p w14:paraId="02A10839" w14:textId="77777777" w:rsidR="00621B07" w:rsidRPr="00DD7328" w:rsidRDefault="00621B07" w:rsidP="00923722">
      <w:pPr>
        <w:pStyle w:val="Akapitzlist"/>
        <w:numPr>
          <w:ilvl w:val="0"/>
          <w:numId w:val="90"/>
        </w:numPr>
        <w:spacing w:line="276" w:lineRule="auto"/>
        <w:ind w:left="1134" w:hanging="283"/>
        <w:rPr>
          <w:rFonts w:ascii="Cambria" w:hAnsi="Cambria"/>
          <w:sz w:val="24"/>
          <w:szCs w:val="24"/>
        </w:rPr>
      </w:pPr>
      <w:r w:rsidRPr="00DD7328">
        <w:rPr>
          <w:rFonts w:ascii="Cambria" w:hAnsi="Cambria"/>
          <w:sz w:val="24"/>
          <w:szCs w:val="24"/>
        </w:rPr>
        <w:t>konieczność realizacji umowy na pierwszą (nieunieważnioną część postępowania) pomimo braku montażu finansowego.</w:t>
      </w:r>
    </w:p>
    <w:p w14:paraId="76C52701" w14:textId="31C648D7" w:rsidR="00621B07" w:rsidRPr="00BD207F" w:rsidRDefault="00621B07" w:rsidP="00923722">
      <w:pPr>
        <w:pStyle w:val="Akapitzlist"/>
        <w:numPr>
          <w:ilvl w:val="3"/>
          <w:numId w:val="100"/>
        </w:numPr>
        <w:suppressAutoHyphens w:val="0"/>
        <w:spacing w:line="276" w:lineRule="auto"/>
        <w:ind w:left="851" w:hanging="284"/>
        <w:rPr>
          <w:rFonts w:ascii="Cambria" w:hAnsi="Cambria"/>
          <w:sz w:val="24"/>
          <w:szCs w:val="24"/>
        </w:rPr>
      </w:pPr>
      <w:r w:rsidRPr="00BD207F">
        <w:rPr>
          <w:rFonts w:ascii="Cambria" w:hAnsi="Cambria"/>
          <w:sz w:val="24"/>
          <w:szCs w:val="24"/>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r w:rsidRPr="00BD207F">
        <w:rPr>
          <w:rFonts w:ascii="Cambria" w:hAnsi="Cambria"/>
          <w:color w:val="000000"/>
          <w:sz w:val="24"/>
          <w:szCs w:val="24"/>
        </w:rPr>
        <w:t>.</w:t>
      </w:r>
    </w:p>
    <w:p w14:paraId="04764954" w14:textId="77777777" w:rsidR="00621B07" w:rsidRPr="0060449A" w:rsidRDefault="00621B07" w:rsidP="00621B07">
      <w:pPr>
        <w:spacing w:line="276" w:lineRule="auto"/>
        <w:ind w:left="567"/>
        <w:jc w:val="both"/>
        <w:rPr>
          <w:rFonts w:ascii="Cambria" w:hAnsi="Cambria" w:cs="Arial"/>
          <w:color w:val="222222"/>
        </w:rPr>
      </w:pPr>
      <w:r w:rsidRPr="0060449A">
        <w:rPr>
          <w:rFonts w:ascii="Cambria" w:hAnsi="Cambria"/>
          <w:color w:val="222222"/>
        </w:rPr>
        <w:t>Niedokonanie podziału zamówienia podyktowane</w:t>
      </w:r>
      <w:r w:rsidRPr="0060449A">
        <w:rPr>
          <w:rFonts w:ascii="Cambria" w:hAnsi="Cambria"/>
          <w:color w:val="111111"/>
        </w:rPr>
        <w:t xml:space="preserve"> było zatem względami technicznymi, organizacyjnym</w:t>
      </w:r>
      <w:r>
        <w:rPr>
          <w:rFonts w:ascii="Cambria" w:hAnsi="Cambria"/>
          <w:color w:val="111111"/>
        </w:rPr>
        <w:t xml:space="preserve">i, finansowymi </w:t>
      </w:r>
      <w:r w:rsidRPr="0060449A">
        <w:rPr>
          <w:rFonts w:ascii="Cambria" w:hAnsi="Cambria"/>
          <w:color w:val="111111"/>
        </w:rPr>
        <w:t>oraz charakterem przedmiotu zamówienia. Zastosowany ewentualnie podział zamówienia na części nie zwiększyłby konkurencyjności </w:t>
      </w:r>
      <w:r w:rsidRPr="0060449A">
        <w:rPr>
          <w:rFonts w:ascii="Cambria" w:hAnsi="Cambria"/>
          <w:color w:val="2C2B2B"/>
        </w:rPr>
        <w:t xml:space="preserve">w sektorze małych i średnich przedsiębiorstw – zakres zamówienia jest zakresem typowym, umożliwiającym złożenie oferty wykonawcom z grupy małych lub średnich przedsiębiorstw. </w:t>
      </w:r>
      <w:r w:rsidRPr="0060449A">
        <w:rPr>
          <w:rFonts w:ascii="Cambria" w:hAnsi="Cambria" w:cs="Arial"/>
          <w:color w:val="222222"/>
        </w:rPr>
        <w:t xml:space="preserve">Zgodnie z treścią motywu 78 dyrektywy, Instytucja zamawiająca powinna mieć obowiązek </w:t>
      </w:r>
      <w:r w:rsidRPr="0060449A">
        <w:rPr>
          <w:rFonts w:ascii="Cambria" w:hAnsi="Cambria" w:cs="Arial"/>
          <w:color w:val="222222"/>
        </w:rPr>
        <w:lastRenderedPageBreak/>
        <w:t>rozważenia celowości podziału zamówień na części, jednocześnie zachowując swobodę autonomicznego podejmowania decyzji na każdej podstawie, jaką uzna za stosowną, nie podlegając nadzorowi administracyjnemu ani sądowemu. </w:t>
      </w:r>
    </w:p>
    <w:p w14:paraId="48E7DE94" w14:textId="77777777" w:rsidR="00621B07" w:rsidRDefault="00621B07" w:rsidP="008A6C0C">
      <w:pPr>
        <w:spacing w:line="276" w:lineRule="auto"/>
        <w:ind w:left="567"/>
        <w:jc w:val="both"/>
        <w:rPr>
          <w:rFonts w:ascii="Cambria" w:hAnsi="Cambria" w:cs="Arial"/>
          <w:color w:val="222222"/>
        </w:rPr>
      </w:pPr>
    </w:p>
    <w:tbl>
      <w:tblPr>
        <w:tblW w:w="8931" w:type="dxa"/>
        <w:jc w:val="center"/>
        <w:tblLayout w:type="fixed"/>
        <w:tblLook w:val="00A0" w:firstRow="1" w:lastRow="0" w:firstColumn="1" w:lastColumn="0" w:noHBand="0" w:noVBand="0"/>
      </w:tblPr>
      <w:tblGrid>
        <w:gridCol w:w="8931"/>
      </w:tblGrid>
      <w:tr w:rsidR="002D5F80" w14:paraId="0DC5E0BE" w14:textId="77777777" w:rsidTr="004F6ED4">
        <w:trPr>
          <w:jc w:val="center"/>
        </w:trPr>
        <w:tc>
          <w:tcPr>
            <w:tcW w:w="8931" w:type="dxa"/>
            <w:tcBorders>
              <w:bottom w:val="single" w:sz="4" w:space="0" w:color="auto"/>
            </w:tcBorders>
            <w:shd w:val="clear" w:color="auto" w:fill="D9D9D9" w:themeFill="background1" w:themeFillShade="D9"/>
          </w:tcPr>
          <w:p w14:paraId="02529D0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65FA19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B4B91D1" w14:textId="77777777" w:rsidR="002D5F80" w:rsidRDefault="002D5F80">
      <w:pPr>
        <w:pStyle w:val="Akapitzlist"/>
        <w:widowControl w:val="0"/>
        <w:spacing w:line="276" w:lineRule="auto"/>
        <w:ind w:left="567"/>
        <w:outlineLvl w:val="3"/>
        <w:rPr>
          <w:rFonts w:asciiTheme="majorHAnsi" w:hAnsiTheme="majorHAnsi" w:cs="Arial"/>
          <w:bCs/>
        </w:rPr>
      </w:pPr>
    </w:p>
    <w:p w14:paraId="1D25F2FE" w14:textId="19639467" w:rsidR="002D5F80" w:rsidRPr="00840C7C" w:rsidRDefault="00F23968" w:rsidP="00923722">
      <w:pPr>
        <w:pStyle w:val="Akapitzlist"/>
        <w:widowControl w:val="0"/>
        <w:numPr>
          <w:ilvl w:val="1"/>
          <w:numId w:val="35"/>
        </w:numPr>
        <w:spacing w:line="276" w:lineRule="auto"/>
        <w:ind w:left="567" w:hanging="567"/>
        <w:outlineLvl w:val="3"/>
        <w:rPr>
          <w:rFonts w:asciiTheme="majorHAnsi" w:hAnsiTheme="majorHAnsi" w:cs="Arial"/>
          <w:bCs/>
          <w:sz w:val="24"/>
          <w:szCs w:val="24"/>
        </w:rPr>
      </w:pPr>
      <w:r w:rsidRPr="00840C7C">
        <w:rPr>
          <w:rFonts w:asciiTheme="majorHAnsi" w:hAnsiTheme="majorHAnsi" w:cs="Arial"/>
          <w:bCs/>
          <w:color w:val="000000" w:themeColor="text1"/>
          <w:sz w:val="24"/>
          <w:szCs w:val="24"/>
        </w:rPr>
        <w:t>Wykonawca</w:t>
      </w:r>
      <w:r w:rsidRPr="00840C7C">
        <w:rPr>
          <w:rFonts w:asciiTheme="majorHAnsi" w:hAnsiTheme="majorHAnsi" w:cs="Arial"/>
          <w:bCs/>
          <w:sz w:val="24"/>
          <w:szCs w:val="24"/>
        </w:rPr>
        <w:t xml:space="preserve"> jest zobowiązany wykonać zamówienie</w:t>
      </w:r>
      <w:r w:rsidR="006B217E" w:rsidRPr="00840C7C">
        <w:rPr>
          <w:rFonts w:asciiTheme="majorHAnsi" w:hAnsiTheme="majorHAnsi" w:cs="Arial"/>
          <w:bCs/>
          <w:sz w:val="24"/>
          <w:szCs w:val="24"/>
        </w:rPr>
        <w:t xml:space="preserve"> </w:t>
      </w:r>
      <w:r w:rsidRPr="00840C7C">
        <w:rPr>
          <w:rFonts w:asciiTheme="majorHAnsi" w:hAnsiTheme="majorHAnsi" w:cs="Arial"/>
          <w:bCs/>
          <w:sz w:val="24"/>
          <w:szCs w:val="24"/>
        </w:rPr>
        <w:t>w terminie</w:t>
      </w:r>
      <w:r w:rsidR="00840C7C" w:rsidRPr="00840C7C">
        <w:rPr>
          <w:rFonts w:asciiTheme="majorHAnsi" w:hAnsiTheme="majorHAnsi" w:cs="Arial"/>
          <w:bCs/>
          <w:sz w:val="24"/>
          <w:szCs w:val="24"/>
        </w:rPr>
        <w:t xml:space="preserve"> </w:t>
      </w:r>
      <w:r w:rsidR="00482F11">
        <w:rPr>
          <w:rFonts w:asciiTheme="majorHAnsi" w:hAnsiTheme="majorHAnsi" w:cs="Arial"/>
          <w:b/>
          <w:bCs/>
          <w:color w:val="000000" w:themeColor="text1"/>
          <w:sz w:val="24"/>
          <w:szCs w:val="24"/>
        </w:rPr>
        <w:t>6</w:t>
      </w:r>
      <w:r w:rsidR="00E43B01">
        <w:rPr>
          <w:rFonts w:asciiTheme="majorHAnsi" w:hAnsiTheme="majorHAnsi" w:cs="Arial"/>
          <w:b/>
          <w:bCs/>
          <w:color w:val="000000" w:themeColor="text1"/>
          <w:sz w:val="24"/>
          <w:szCs w:val="24"/>
        </w:rPr>
        <w:t xml:space="preserve"> </w:t>
      </w:r>
      <w:r w:rsidR="00B94FB9">
        <w:rPr>
          <w:rFonts w:asciiTheme="majorHAnsi" w:hAnsiTheme="majorHAnsi" w:cs="Arial"/>
          <w:b/>
          <w:bCs/>
          <w:color w:val="000000" w:themeColor="text1"/>
          <w:sz w:val="24"/>
          <w:szCs w:val="24"/>
        </w:rPr>
        <w:t>miesięcy</w:t>
      </w:r>
      <w:r w:rsidRPr="00840C7C">
        <w:rPr>
          <w:rFonts w:asciiTheme="majorHAnsi" w:hAnsiTheme="majorHAnsi" w:cs="Arial"/>
          <w:b/>
          <w:sz w:val="24"/>
          <w:szCs w:val="24"/>
        </w:rPr>
        <w:t xml:space="preserve"> </w:t>
      </w:r>
      <w:r w:rsidR="008D182E">
        <w:rPr>
          <w:rFonts w:asciiTheme="majorHAnsi" w:hAnsiTheme="majorHAnsi" w:cs="Arial"/>
          <w:b/>
          <w:sz w:val="24"/>
          <w:szCs w:val="24"/>
        </w:rPr>
        <w:br/>
      </w:r>
      <w:r w:rsidRPr="00840C7C">
        <w:rPr>
          <w:rFonts w:asciiTheme="majorHAnsi" w:hAnsiTheme="majorHAnsi" w:cs="Arial"/>
          <w:b/>
          <w:sz w:val="24"/>
          <w:szCs w:val="24"/>
        </w:rPr>
        <w:t xml:space="preserve">od </w:t>
      </w:r>
      <w:r w:rsidR="00D5053C" w:rsidRPr="00840C7C">
        <w:rPr>
          <w:rFonts w:asciiTheme="majorHAnsi" w:hAnsiTheme="majorHAnsi" w:cs="Arial"/>
          <w:b/>
          <w:sz w:val="24"/>
          <w:szCs w:val="24"/>
        </w:rPr>
        <w:t xml:space="preserve">dnia </w:t>
      </w:r>
      <w:r w:rsidRPr="00840C7C">
        <w:rPr>
          <w:rFonts w:asciiTheme="majorHAnsi" w:hAnsiTheme="majorHAnsi" w:cs="Arial"/>
          <w:b/>
          <w:sz w:val="24"/>
          <w:szCs w:val="24"/>
        </w:rPr>
        <w:t>podpisania umowy</w:t>
      </w:r>
      <w:r w:rsidR="006B217E" w:rsidRPr="00840C7C">
        <w:rPr>
          <w:rFonts w:asciiTheme="majorHAnsi" w:hAnsiTheme="majorHAnsi" w:cs="Arial"/>
          <w:b/>
          <w:sz w:val="24"/>
          <w:szCs w:val="24"/>
        </w:rPr>
        <w:t>.</w:t>
      </w:r>
    </w:p>
    <w:p w14:paraId="53E7BBAF" w14:textId="77777777" w:rsidR="002D5F80" w:rsidRPr="006F391E" w:rsidRDefault="00F23968" w:rsidP="00923722">
      <w:pPr>
        <w:pStyle w:val="Akapitzlist"/>
        <w:widowControl w:val="0"/>
        <w:numPr>
          <w:ilvl w:val="1"/>
          <w:numId w:val="35"/>
        </w:numPr>
        <w:spacing w:line="276" w:lineRule="auto"/>
        <w:ind w:left="567" w:hanging="567"/>
        <w:outlineLvl w:val="3"/>
        <w:rPr>
          <w:rFonts w:asciiTheme="majorHAnsi" w:hAnsiTheme="majorHAnsi" w:cs="Arial"/>
          <w:bCs/>
          <w:sz w:val="24"/>
          <w:szCs w:val="24"/>
        </w:rPr>
      </w:pPr>
      <w:r>
        <w:rPr>
          <w:rFonts w:asciiTheme="majorHAnsi" w:eastAsia="Cambria" w:hAnsiTheme="majorHAnsi" w:cs="Cambria"/>
          <w:sz w:val="24"/>
          <w:szCs w:val="24"/>
        </w:rPr>
        <w:t xml:space="preserve">Terminy wykonywania poszczególnych robót wskazane będą w harmonogramie rzeczowo – finansowym, o którym mowa w § 2 ust. </w:t>
      </w:r>
      <w:r w:rsidR="006F391E">
        <w:rPr>
          <w:rFonts w:asciiTheme="majorHAnsi" w:eastAsia="Cambria" w:hAnsiTheme="majorHAnsi" w:cs="Cambria"/>
          <w:sz w:val="24"/>
          <w:szCs w:val="24"/>
        </w:rPr>
        <w:t>4</w:t>
      </w:r>
      <w:r w:rsidR="00003136">
        <w:rPr>
          <w:rFonts w:asciiTheme="majorHAnsi" w:eastAsia="Cambria" w:hAnsiTheme="majorHAnsi" w:cs="Cambria"/>
          <w:sz w:val="24"/>
          <w:szCs w:val="24"/>
        </w:rPr>
        <w:t xml:space="preserve"> </w:t>
      </w:r>
      <w:r>
        <w:rPr>
          <w:rFonts w:asciiTheme="majorHAnsi" w:eastAsia="Cambria" w:hAnsiTheme="majorHAnsi" w:cs="Cambria"/>
          <w:sz w:val="24"/>
          <w:szCs w:val="24"/>
        </w:rPr>
        <w:t>Projektu Umowy.</w:t>
      </w:r>
    </w:p>
    <w:p w14:paraId="7C18185D" w14:textId="77777777" w:rsidR="002D5F80" w:rsidRDefault="002D5F80">
      <w:pPr>
        <w:pStyle w:val="Akapitzlist"/>
        <w:widowControl w:val="0"/>
        <w:spacing w:line="276" w:lineRule="auto"/>
        <w:ind w:left="567"/>
        <w:outlineLvl w:val="3"/>
        <w:rPr>
          <w:rFonts w:asciiTheme="majorHAnsi" w:hAnsiTheme="majorHAnsi" w:cs="Arial"/>
          <w:bCs/>
          <w:sz w:val="24"/>
          <w:szCs w:val="24"/>
        </w:rPr>
      </w:pPr>
    </w:p>
    <w:tbl>
      <w:tblPr>
        <w:tblW w:w="9073" w:type="dxa"/>
        <w:jc w:val="center"/>
        <w:tblLayout w:type="fixed"/>
        <w:tblLook w:val="00A0" w:firstRow="1" w:lastRow="0" w:firstColumn="1" w:lastColumn="0" w:noHBand="0" w:noVBand="0"/>
      </w:tblPr>
      <w:tblGrid>
        <w:gridCol w:w="9073"/>
      </w:tblGrid>
      <w:tr w:rsidR="002D5F80" w14:paraId="4040C2F4" w14:textId="77777777" w:rsidTr="00161DA3">
        <w:trPr>
          <w:jc w:val="center"/>
        </w:trPr>
        <w:tc>
          <w:tcPr>
            <w:tcW w:w="9073" w:type="dxa"/>
            <w:tcBorders>
              <w:bottom w:val="single" w:sz="4" w:space="0" w:color="000000"/>
            </w:tcBorders>
            <w:shd w:val="clear" w:color="auto" w:fill="D9D9D9" w:themeFill="background1" w:themeFillShade="D9"/>
          </w:tcPr>
          <w:p w14:paraId="436BA84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1423E625"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0F83D63F"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4FBEECED"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6A942938"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50FE437A" w14:textId="77777777" w:rsidR="002D5F80" w:rsidRDefault="00F23968" w:rsidP="009523C1">
      <w:pPr>
        <w:pStyle w:val="Kolorowalistaakcent11"/>
        <w:numPr>
          <w:ilvl w:val="1"/>
          <w:numId w:val="7"/>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14:paraId="456F7C02" w14:textId="77777777" w:rsidR="002D5F80" w:rsidRDefault="002D5F80">
      <w:pPr>
        <w:pStyle w:val="Kolorowalistaakcent11"/>
        <w:spacing w:before="0" w:after="0" w:line="276" w:lineRule="auto"/>
        <w:ind w:left="567"/>
        <w:rPr>
          <w:rFonts w:asciiTheme="majorHAnsi" w:hAnsiTheme="majorHAnsi" w:cs="Arial"/>
          <w:bCs/>
          <w:sz w:val="10"/>
          <w:szCs w:val="10"/>
        </w:rPr>
      </w:pPr>
    </w:p>
    <w:p w14:paraId="60F526A6"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7D8AAE9" w14:textId="77777777" w:rsidR="002D5F80" w:rsidRDefault="00F23968">
      <w:pPr>
        <w:spacing w:line="276" w:lineRule="auto"/>
        <w:ind w:left="1276"/>
        <w:jc w:val="both"/>
        <w:rPr>
          <w:rFonts w:asciiTheme="majorHAnsi" w:hAnsiTheme="majorHAnsi"/>
          <w:i/>
        </w:rPr>
      </w:pPr>
      <w:r>
        <w:rPr>
          <w:rFonts w:asciiTheme="majorHAnsi" w:hAnsiTheme="majorHAnsi"/>
          <w:i/>
        </w:rPr>
        <w:t>Zamawiający nie określa warunku w ww. zakresie.</w:t>
      </w:r>
    </w:p>
    <w:p w14:paraId="0E21891C"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3795B031" w14:textId="77777777" w:rsidR="002D5F80" w:rsidRDefault="00F23968">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04952A69"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sytuacji ekonomicznej lub finansowej;</w:t>
      </w:r>
    </w:p>
    <w:p w14:paraId="6988B31E" w14:textId="77777777" w:rsidR="002D5F80" w:rsidRDefault="00F23968">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3C4C6FD9" w14:textId="77777777" w:rsidR="002D5F80" w:rsidRDefault="00F23968" w:rsidP="00923722">
      <w:pPr>
        <w:pStyle w:val="Kolorowalistaakcent11"/>
        <w:numPr>
          <w:ilvl w:val="2"/>
          <w:numId w:val="4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zdolności technicznej lub zawodowej w zakresie:</w:t>
      </w:r>
    </w:p>
    <w:p w14:paraId="5B6BAB87" w14:textId="77777777" w:rsidR="002D5F80" w:rsidRDefault="00F23968">
      <w:pPr>
        <w:pStyle w:val="Akapitzlist"/>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Opis sposobu dokonywania oceny spełniania tego warunku:</w:t>
      </w:r>
      <w:r w:rsidR="00736076">
        <w:rPr>
          <w:rFonts w:ascii="Cambria" w:hAnsi="Cambria" w:cs="Helvetica"/>
          <w:bCs/>
          <w:i/>
          <w:color w:val="000000"/>
          <w:sz w:val="24"/>
          <w:szCs w:val="24"/>
        </w:rPr>
        <w:t xml:space="preserve"> </w:t>
      </w:r>
    </w:p>
    <w:p w14:paraId="4CA02FC3" w14:textId="77777777" w:rsidR="006F391E" w:rsidRDefault="006F391E" w:rsidP="006F391E">
      <w:pPr>
        <w:pStyle w:val="Akapitzlist"/>
        <w:spacing w:after="0" w:line="276" w:lineRule="auto"/>
        <w:ind w:left="709" w:firstLine="515"/>
        <w:rPr>
          <w:rFonts w:ascii="Cambria" w:hAnsi="Cambria" w:cs="Helvetica"/>
          <w:bCs/>
          <w:i/>
          <w:color w:val="000000"/>
          <w:sz w:val="10"/>
          <w:szCs w:val="10"/>
          <w:u w:val="single"/>
        </w:rPr>
      </w:pPr>
    </w:p>
    <w:p w14:paraId="74C4D436" w14:textId="1F671A2A" w:rsidR="00A011ED" w:rsidRPr="00A011ED" w:rsidRDefault="006F391E" w:rsidP="00923722">
      <w:pPr>
        <w:pStyle w:val="Akapitzlist"/>
        <w:numPr>
          <w:ilvl w:val="0"/>
          <w:numId w:val="36"/>
        </w:numPr>
        <w:spacing w:before="0" w:after="0" w:line="276" w:lineRule="auto"/>
        <w:ind w:left="1560" w:hanging="284"/>
        <w:rPr>
          <w:rFonts w:asciiTheme="majorHAnsi" w:hAnsiTheme="majorHAnsi"/>
          <w:sz w:val="24"/>
          <w:szCs w:val="24"/>
        </w:rPr>
      </w:pPr>
      <w:r>
        <w:rPr>
          <w:rFonts w:ascii="Cambria" w:hAnsi="Cambria"/>
          <w:sz w:val="24"/>
          <w:szCs w:val="24"/>
        </w:rPr>
        <w:t xml:space="preserve">Wykonawca winien wykazać, że wykonał należycie nie wcześniej niż </w:t>
      </w:r>
      <w:r>
        <w:rPr>
          <w:rFonts w:ascii="Cambria" w:hAnsi="Cambria"/>
          <w:sz w:val="24"/>
          <w:szCs w:val="24"/>
        </w:rPr>
        <w:br/>
      </w:r>
      <w:r>
        <w:rPr>
          <w:rFonts w:ascii="Cambria" w:hAnsi="Cambria"/>
          <w:b/>
          <w:sz w:val="24"/>
          <w:szCs w:val="24"/>
        </w:rPr>
        <w:t>w okresie ostatnich 5 lat przed upływem terminu składania ofert</w:t>
      </w:r>
      <w:r>
        <w:rPr>
          <w:rFonts w:ascii="Cambria" w:hAnsi="Cambria"/>
          <w:sz w:val="24"/>
          <w:szCs w:val="24"/>
        </w:rPr>
        <w:t xml:space="preserve">, </w:t>
      </w:r>
      <w:r>
        <w:rPr>
          <w:rFonts w:ascii="Cambria" w:hAnsi="Cambria"/>
          <w:sz w:val="24"/>
          <w:szCs w:val="24"/>
        </w:rPr>
        <w:br/>
      </w:r>
      <w:r w:rsidRPr="006B217E">
        <w:rPr>
          <w:rFonts w:asciiTheme="majorHAnsi" w:hAnsiTheme="majorHAnsi"/>
          <w:sz w:val="24"/>
          <w:szCs w:val="24"/>
        </w:rPr>
        <w:t xml:space="preserve">a jeżeli okres prowadzenia działalności jest krótszy - w tym okresie: </w:t>
      </w:r>
      <w:r>
        <w:rPr>
          <w:rFonts w:asciiTheme="majorHAnsi" w:hAnsiTheme="majorHAnsi"/>
          <w:sz w:val="24"/>
          <w:szCs w:val="24"/>
        </w:rPr>
        <w:br/>
      </w:r>
      <w:r w:rsidR="003745A0" w:rsidRPr="003745A0">
        <w:rPr>
          <w:rFonts w:asciiTheme="majorHAnsi" w:hAnsiTheme="majorHAnsi" w:cs="Arial"/>
          <w:b/>
          <w:sz w:val="24"/>
          <w:szCs w:val="24"/>
        </w:rPr>
        <w:t>co najmniej dwa zamówienia, z których każde obejmowało swoim zakresem dostawę wraz z montażem instalacji fotowoltaicznej lub instalacji fotowoltaicznych i miało wartość minimum 1</w:t>
      </w:r>
      <w:r w:rsidR="003745A0">
        <w:rPr>
          <w:rFonts w:asciiTheme="majorHAnsi" w:hAnsiTheme="majorHAnsi" w:cs="Arial"/>
          <w:b/>
          <w:sz w:val="24"/>
          <w:szCs w:val="24"/>
        </w:rPr>
        <w:t>5</w:t>
      </w:r>
      <w:r w:rsidR="003745A0" w:rsidRPr="003745A0">
        <w:rPr>
          <w:rFonts w:asciiTheme="majorHAnsi" w:hAnsiTheme="majorHAnsi" w:cs="Arial"/>
          <w:b/>
          <w:sz w:val="24"/>
          <w:szCs w:val="24"/>
        </w:rPr>
        <w:t xml:space="preserve">0 000,00 zł brutto (słownie: sto </w:t>
      </w:r>
      <w:r w:rsidR="003745A0">
        <w:rPr>
          <w:rFonts w:asciiTheme="majorHAnsi" w:hAnsiTheme="majorHAnsi" w:cs="Arial"/>
          <w:b/>
          <w:sz w:val="24"/>
          <w:szCs w:val="24"/>
        </w:rPr>
        <w:t xml:space="preserve">pięćdziesiąt </w:t>
      </w:r>
      <w:r w:rsidR="003745A0" w:rsidRPr="003745A0">
        <w:rPr>
          <w:rFonts w:asciiTheme="majorHAnsi" w:hAnsiTheme="majorHAnsi" w:cs="Arial"/>
          <w:b/>
          <w:sz w:val="24"/>
          <w:szCs w:val="24"/>
        </w:rPr>
        <w:t>tysięcy zł brutto)</w:t>
      </w:r>
      <w:r w:rsidR="003745A0">
        <w:rPr>
          <w:rFonts w:asciiTheme="majorHAnsi" w:hAnsiTheme="majorHAnsi" w:cs="Arial"/>
          <w:b/>
          <w:sz w:val="24"/>
          <w:szCs w:val="24"/>
        </w:rPr>
        <w:t>.</w:t>
      </w:r>
    </w:p>
    <w:p w14:paraId="3F6D8C1B" w14:textId="77777777" w:rsidR="00A011ED" w:rsidRPr="00A011ED" w:rsidRDefault="00A011ED" w:rsidP="00A011ED">
      <w:pPr>
        <w:pStyle w:val="Akapitzlist"/>
        <w:spacing w:before="0" w:after="0" w:line="276" w:lineRule="auto"/>
        <w:ind w:left="1560"/>
        <w:rPr>
          <w:rFonts w:asciiTheme="majorHAnsi" w:hAnsiTheme="majorHAnsi"/>
          <w:sz w:val="10"/>
          <w:szCs w:val="10"/>
        </w:rPr>
      </w:pPr>
    </w:p>
    <w:p w14:paraId="7BDA8DA6" w14:textId="16E3666E" w:rsidR="00A011ED" w:rsidRPr="00A011ED" w:rsidRDefault="00A011ED" w:rsidP="00923722">
      <w:pPr>
        <w:pStyle w:val="Akapitzlist"/>
        <w:numPr>
          <w:ilvl w:val="0"/>
          <w:numId w:val="36"/>
        </w:numPr>
        <w:spacing w:before="0" w:after="0" w:line="276" w:lineRule="auto"/>
        <w:ind w:left="1560" w:hanging="284"/>
        <w:rPr>
          <w:rFonts w:asciiTheme="majorHAnsi" w:hAnsiTheme="majorHAnsi"/>
          <w:sz w:val="24"/>
          <w:szCs w:val="24"/>
        </w:rPr>
      </w:pPr>
      <w:r w:rsidRPr="00A011ED">
        <w:rPr>
          <w:rFonts w:ascii="Cambria" w:eastAsia="Cambria" w:hAnsi="Cambria" w:cs="Cambria"/>
          <w:color w:val="000000"/>
          <w:sz w:val="24"/>
          <w:szCs w:val="24"/>
        </w:rPr>
        <w:t xml:space="preserve">O udzielenie zamówienia mogą ubiegać się Wykonawcy, </w:t>
      </w:r>
      <w:r w:rsidR="003745A0">
        <w:rPr>
          <w:rFonts w:ascii="Cambria" w:eastAsia="Cambria" w:hAnsi="Cambria" w:cs="Cambria"/>
          <w:color w:val="000000"/>
          <w:sz w:val="24"/>
          <w:szCs w:val="24"/>
        </w:rPr>
        <w:br/>
      </w:r>
      <w:r w:rsidRPr="00A011ED">
        <w:rPr>
          <w:rFonts w:ascii="Cambria" w:eastAsia="Cambria" w:hAnsi="Cambria" w:cs="Cambria"/>
          <w:color w:val="000000"/>
          <w:sz w:val="24"/>
          <w:szCs w:val="24"/>
        </w:rPr>
        <w:t>którzy dysponują lub będą dysponować w okresie wykonywania zamówienia</w:t>
      </w:r>
      <w:r w:rsidR="003745A0">
        <w:rPr>
          <w:rFonts w:ascii="Cambria" w:eastAsia="Cambria" w:hAnsi="Cambria" w:cs="Cambria"/>
          <w:color w:val="000000"/>
          <w:sz w:val="24"/>
          <w:szCs w:val="24"/>
        </w:rPr>
        <w:t xml:space="preserve"> </w:t>
      </w:r>
      <w:r w:rsidRPr="00A011ED">
        <w:rPr>
          <w:rFonts w:ascii="Cambria" w:eastAsia="Cambria" w:hAnsi="Cambria" w:cs="Cambria"/>
          <w:color w:val="000000"/>
          <w:sz w:val="24"/>
          <w:szCs w:val="24"/>
        </w:rPr>
        <w:t>i skierują do jego realizacji: min. jedną</w:t>
      </w:r>
      <w:r w:rsidRPr="00A011ED">
        <w:rPr>
          <w:rFonts w:ascii="Cambria" w:eastAsia="Cambria" w:hAnsi="Cambria" w:cs="Cambria"/>
          <w:b/>
          <w:color w:val="000000"/>
          <w:sz w:val="24"/>
          <w:szCs w:val="24"/>
        </w:rPr>
        <w:t xml:space="preserve"> osobę </w:t>
      </w:r>
      <w:r w:rsidR="003745A0">
        <w:rPr>
          <w:rFonts w:ascii="Cambria" w:eastAsia="Cambria" w:hAnsi="Cambria" w:cs="Cambria"/>
          <w:b/>
          <w:color w:val="000000"/>
          <w:sz w:val="24"/>
          <w:szCs w:val="24"/>
        </w:rPr>
        <w:br/>
      </w:r>
      <w:r w:rsidRPr="00A011ED">
        <w:rPr>
          <w:rFonts w:ascii="Cambria" w:eastAsia="Cambria" w:hAnsi="Cambria" w:cs="Cambria"/>
          <w:b/>
          <w:color w:val="000000"/>
          <w:sz w:val="24"/>
          <w:szCs w:val="24"/>
        </w:rPr>
        <w:t xml:space="preserve">pełniącą funkcję Kierownika budowy i posiadającą odpowiednie </w:t>
      </w:r>
      <w:r w:rsidRPr="00A011ED">
        <w:rPr>
          <w:rFonts w:ascii="Cambria" w:eastAsia="Cambria" w:hAnsi="Cambria" w:cs="Cambria"/>
          <w:b/>
          <w:color w:val="000000"/>
          <w:sz w:val="24"/>
          <w:szCs w:val="24"/>
        </w:rPr>
        <w:lastRenderedPageBreak/>
        <w:t xml:space="preserve">uprawnienia budowlane do kierowania robotami budowlanymi </w:t>
      </w:r>
      <w:r w:rsidR="003745A0">
        <w:rPr>
          <w:rFonts w:ascii="Cambria" w:eastAsia="Cambria" w:hAnsi="Cambria" w:cs="Cambria"/>
          <w:b/>
          <w:color w:val="000000"/>
          <w:sz w:val="24"/>
          <w:szCs w:val="24"/>
        </w:rPr>
        <w:br/>
      </w:r>
      <w:r w:rsidRPr="00A011ED">
        <w:rPr>
          <w:rFonts w:ascii="Cambria" w:eastAsia="Cambria" w:hAnsi="Cambria" w:cs="Cambria"/>
          <w:b/>
          <w:color w:val="000000"/>
          <w:sz w:val="24"/>
          <w:szCs w:val="24"/>
          <w:u w:val="single"/>
        </w:rPr>
        <w:t xml:space="preserve">w specjalności instalacyjnej w zakresie instalacji elektrycznych </w:t>
      </w:r>
      <w:r w:rsidR="003745A0">
        <w:rPr>
          <w:rFonts w:ascii="Cambria" w:eastAsia="Cambria" w:hAnsi="Cambria" w:cs="Cambria"/>
          <w:b/>
          <w:color w:val="000000"/>
          <w:sz w:val="24"/>
          <w:szCs w:val="24"/>
          <w:u w:val="single"/>
        </w:rPr>
        <w:br/>
      </w:r>
      <w:r w:rsidRPr="00A011ED">
        <w:rPr>
          <w:rFonts w:ascii="Cambria" w:eastAsia="Cambria" w:hAnsi="Cambria" w:cs="Cambria"/>
          <w:b/>
          <w:color w:val="000000"/>
          <w:sz w:val="24"/>
          <w:szCs w:val="24"/>
          <w:u w:val="single"/>
        </w:rPr>
        <w:t>i elektroenergetycznych</w:t>
      </w:r>
      <w:r w:rsidRPr="00A011ED">
        <w:rPr>
          <w:rFonts w:ascii="Cambria" w:eastAsia="Cambria" w:hAnsi="Cambria" w:cs="Cambria"/>
          <w:b/>
          <w:color w:val="000000"/>
          <w:sz w:val="24"/>
          <w:szCs w:val="24"/>
        </w:rPr>
        <w:t xml:space="preserve">, których zakres uprawnia go do kierowania robotami objętymi przedmiotem zamówienia </w:t>
      </w:r>
      <w:r w:rsidRPr="00A011ED">
        <w:rPr>
          <w:rFonts w:ascii="Cambria" w:eastAsia="Cambria" w:hAnsi="Cambria" w:cs="Cambria"/>
          <w:color w:val="000000"/>
          <w:sz w:val="24"/>
          <w:szCs w:val="24"/>
        </w:rPr>
        <w:t xml:space="preserve">lub odpowiadające im równoważne uprawnienia budowlane wydane na podstawie wcześniej obowiązujących przepisów, a w przypadku Wykonawców zagranicznych – uprawnienia budowlane do kierowania robotami równoważne </w:t>
      </w:r>
      <w:r w:rsidR="003745A0">
        <w:rPr>
          <w:rFonts w:ascii="Cambria" w:eastAsia="Cambria" w:hAnsi="Cambria" w:cs="Cambria"/>
          <w:color w:val="000000"/>
          <w:sz w:val="24"/>
          <w:szCs w:val="24"/>
        </w:rPr>
        <w:br/>
      </w:r>
      <w:r w:rsidRPr="00A011ED">
        <w:rPr>
          <w:rFonts w:ascii="Cambria" w:eastAsia="Cambria" w:hAnsi="Cambria" w:cs="Cambria"/>
          <w:color w:val="000000"/>
          <w:sz w:val="24"/>
          <w:szCs w:val="24"/>
        </w:rPr>
        <w:t>do wyżej wskazanych.</w:t>
      </w:r>
    </w:p>
    <w:p w14:paraId="246AF43F" w14:textId="77777777" w:rsidR="00A011ED" w:rsidRPr="00A011ED" w:rsidRDefault="00A011ED" w:rsidP="00A011ED">
      <w:pPr>
        <w:pStyle w:val="Akapitzlist"/>
        <w:rPr>
          <w:rFonts w:asciiTheme="majorHAnsi" w:hAnsiTheme="majorHAnsi"/>
          <w:sz w:val="10"/>
          <w:szCs w:val="10"/>
        </w:rPr>
      </w:pPr>
    </w:p>
    <w:p w14:paraId="0A7914CA" w14:textId="77777777" w:rsidR="00A011ED" w:rsidRDefault="00A011ED" w:rsidP="00A011ED">
      <w:pPr>
        <w:spacing w:line="276" w:lineRule="auto"/>
        <w:ind w:left="1134"/>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tbl>
      <w:tblPr>
        <w:tblW w:w="7586" w:type="dxa"/>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tblGrid>
      <w:tr w:rsidR="00A011ED" w14:paraId="2EE2D4EA" w14:textId="77777777" w:rsidTr="004D16AC">
        <w:tc>
          <w:tcPr>
            <w:tcW w:w="7586" w:type="dxa"/>
            <w:shd w:val="clear" w:color="auto" w:fill="auto"/>
            <w:tcMar>
              <w:left w:w="108" w:type="dxa"/>
            </w:tcMar>
          </w:tcPr>
          <w:p w14:paraId="621F4A0B" w14:textId="2387054C"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b/>
                <w:i/>
                <w:color w:val="000000"/>
              </w:rPr>
              <w:t>Wykonawcy mogą wykazać się doświadczeniem także wówczas, jeżeli realizowali wymagane zamówienia w formule</w:t>
            </w:r>
            <w:r w:rsidR="003745A0">
              <w:rPr>
                <w:rFonts w:ascii="Cambria" w:eastAsia="Cambria" w:hAnsi="Cambria" w:cs="Cambria"/>
                <w:b/>
                <w:i/>
                <w:color w:val="000000"/>
              </w:rPr>
              <w:t xml:space="preserve"> dostaw </w:t>
            </w:r>
            <w:r w:rsidR="003745A0">
              <w:rPr>
                <w:rFonts w:ascii="Cambria" w:eastAsia="Cambria" w:hAnsi="Cambria" w:cs="Cambria"/>
                <w:b/>
                <w:i/>
                <w:color w:val="000000"/>
              </w:rPr>
              <w:br/>
              <w:t xml:space="preserve">z montażem, </w:t>
            </w:r>
            <w:r>
              <w:rPr>
                <w:rFonts w:ascii="Cambria" w:eastAsia="Cambria" w:hAnsi="Cambria" w:cs="Cambria"/>
                <w:b/>
                <w:i/>
                <w:color w:val="000000"/>
              </w:rPr>
              <w:t xml:space="preserve">a nie w formule </w:t>
            </w:r>
            <w:r w:rsidR="003745A0">
              <w:rPr>
                <w:rFonts w:ascii="Cambria" w:eastAsia="Cambria" w:hAnsi="Cambria" w:cs="Cambria"/>
                <w:b/>
                <w:i/>
                <w:color w:val="000000"/>
              </w:rPr>
              <w:t>robót budowlanych.</w:t>
            </w:r>
          </w:p>
          <w:p w14:paraId="65687ED5" w14:textId="62807454"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Wykonawca powinien w wykazie </w:t>
            </w:r>
            <w:r w:rsidR="000F3F66">
              <w:rPr>
                <w:rFonts w:ascii="Cambria" w:eastAsia="Cambria" w:hAnsi="Cambria" w:cs="Cambria"/>
                <w:i/>
                <w:color w:val="000000"/>
              </w:rPr>
              <w:t xml:space="preserve">robót </w:t>
            </w:r>
            <w:r>
              <w:rPr>
                <w:rFonts w:ascii="Cambria" w:eastAsia="Cambria" w:hAnsi="Cambria" w:cs="Cambria"/>
                <w:i/>
                <w:color w:val="000000"/>
              </w:rPr>
              <w:t>wyraźnie określić wartość</w:t>
            </w:r>
            <w:r w:rsidR="000F3F66">
              <w:rPr>
                <w:rFonts w:ascii="Cambria" w:eastAsia="Cambria" w:hAnsi="Cambria" w:cs="Cambria"/>
                <w:i/>
                <w:color w:val="000000"/>
              </w:rPr>
              <w:t xml:space="preserve"> robót budowlanych</w:t>
            </w:r>
            <w:r>
              <w:rPr>
                <w:rFonts w:ascii="Cambria" w:eastAsia="Cambria" w:hAnsi="Cambria" w:cs="Cambria"/>
                <w:i/>
                <w:color w:val="000000"/>
              </w:rPr>
              <w:t>, aby można było ustalić, czy spełnia warunek udziału w postępowaniu.</w:t>
            </w:r>
          </w:p>
          <w:p w14:paraId="74D68E5D" w14:textId="77777777"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Wartości podane w dokumentach w walutach innych niż wskazane przez Zamawiającego będą przeliczane wg średniego kursu NBP na dzień publikacji ogłoszenia.</w:t>
            </w:r>
          </w:p>
          <w:p w14:paraId="66206F95" w14:textId="74FB9B05" w:rsidR="00A011ED" w:rsidRPr="00B5354E"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sidRPr="00B5354E">
              <w:rPr>
                <w:rFonts w:ascii="Cambria" w:hAnsi="Cambria" w:cs="Helvetica"/>
                <w:b/>
                <w:i/>
                <w:color w:val="000000"/>
              </w:rPr>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w:t>
            </w:r>
            <w:proofErr w:type="spellStart"/>
            <w:r w:rsidRPr="00B5354E">
              <w:rPr>
                <w:rFonts w:ascii="Cambria" w:hAnsi="Cambria" w:cs="Helvetica"/>
                <w:b/>
                <w:i/>
                <w:color w:val="000000"/>
              </w:rPr>
              <w:t>Pzp</w:t>
            </w:r>
            <w:proofErr w:type="spellEnd"/>
            <w:r w:rsidRPr="00B5354E">
              <w:rPr>
                <w:rFonts w:ascii="Cambria" w:hAnsi="Cambria" w:cs="Helvetica"/>
                <w:b/>
                <w:i/>
                <w:color w:val="000000"/>
              </w:rPr>
              <w:t xml:space="preserve"> Wykonawca</w:t>
            </w:r>
            <w:r w:rsidR="008D1827">
              <w:rPr>
                <w:rFonts w:ascii="Cambria" w:hAnsi="Cambria" w:cs="Helvetica"/>
                <w:b/>
                <w:i/>
                <w:color w:val="000000"/>
              </w:rPr>
              <w:t xml:space="preserve"> </w:t>
            </w:r>
            <w:r w:rsidRPr="00B5354E">
              <w:rPr>
                <w:rFonts w:ascii="Cambria" w:hAnsi="Cambria" w:cs="Helvetica"/>
                <w:b/>
                <w:i/>
                <w:color w:val="000000"/>
              </w:rPr>
              <w:t xml:space="preserve">lub  minimum </w:t>
            </w:r>
            <w:r w:rsidR="008D1827">
              <w:rPr>
                <w:rFonts w:ascii="Cambria" w:hAnsi="Cambria" w:cs="Helvetica"/>
                <w:b/>
                <w:i/>
                <w:color w:val="000000"/>
              </w:rPr>
              <w:br/>
            </w:r>
            <w:r w:rsidRPr="00B5354E">
              <w:rPr>
                <w:rFonts w:ascii="Cambria" w:hAnsi="Cambria" w:cs="Helvetica"/>
                <w:b/>
                <w:i/>
                <w:color w:val="000000"/>
              </w:rPr>
              <w:t>jeden Wykonawca wspólnie ubiegający się</w:t>
            </w:r>
            <w:r w:rsidR="008D1827">
              <w:rPr>
                <w:rFonts w:ascii="Cambria" w:hAnsi="Cambria" w:cs="Helvetica"/>
                <w:b/>
                <w:i/>
                <w:color w:val="000000"/>
              </w:rPr>
              <w:t xml:space="preserve"> </w:t>
            </w:r>
            <w:r w:rsidRPr="00B5354E">
              <w:rPr>
                <w:rFonts w:ascii="Cambria" w:hAnsi="Cambria" w:cs="Helvetica"/>
                <w:b/>
                <w:i/>
                <w:color w:val="000000"/>
              </w:rPr>
              <w:t xml:space="preserve">o zamówienie lub </w:t>
            </w:r>
            <w:r w:rsidR="008D1827">
              <w:rPr>
                <w:rFonts w:ascii="Cambria" w:hAnsi="Cambria" w:cs="Helvetica"/>
                <w:b/>
                <w:i/>
                <w:color w:val="000000"/>
              </w:rPr>
              <w:br/>
            </w:r>
            <w:r w:rsidRPr="00B5354E">
              <w:rPr>
                <w:rFonts w:ascii="Cambria" w:hAnsi="Cambria" w:cs="Helvetica"/>
                <w:b/>
                <w:i/>
                <w:color w:val="000000"/>
              </w:rPr>
              <w:t xml:space="preserve">minimum jeden podmiot udostępniający zasoby musi posiadać pełne doświadczenie wskazane w warunku udziału w postępowaniu wskazane w pkt. 6.1.4, </w:t>
            </w:r>
            <w:proofErr w:type="spellStart"/>
            <w:r w:rsidRPr="00B5354E">
              <w:rPr>
                <w:rFonts w:ascii="Cambria" w:hAnsi="Cambria" w:cs="Helvetica"/>
                <w:b/>
                <w:i/>
                <w:color w:val="000000"/>
              </w:rPr>
              <w:t>ppkt</w:t>
            </w:r>
            <w:proofErr w:type="spellEnd"/>
            <w:r w:rsidRPr="00B5354E">
              <w:rPr>
                <w:rFonts w:ascii="Cambria" w:hAnsi="Cambria" w:cs="Helvetica"/>
                <w:b/>
                <w:i/>
                <w:color w:val="000000"/>
              </w:rPr>
              <w:t>. 1) SWZ - dotyczy to konieczności wykazania doświadczenia wynikającego</w:t>
            </w:r>
            <w:r w:rsidR="008D1827">
              <w:rPr>
                <w:rFonts w:ascii="Cambria" w:hAnsi="Cambria" w:cs="Helvetica"/>
                <w:b/>
                <w:i/>
                <w:color w:val="000000"/>
              </w:rPr>
              <w:t xml:space="preserve"> </w:t>
            </w:r>
            <w:r w:rsidRPr="00B5354E">
              <w:rPr>
                <w:rFonts w:ascii="Cambria" w:hAnsi="Cambria" w:cs="Helvetica"/>
                <w:b/>
                <w:i/>
                <w:color w:val="000000"/>
              </w:rPr>
              <w:t xml:space="preserve">z powtarzalności wykonanych </w:t>
            </w:r>
            <w:r w:rsidR="008D1827">
              <w:rPr>
                <w:rFonts w:ascii="Cambria" w:hAnsi="Cambria" w:cs="Helvetica"/>
                <w:b/>
                <w:i/>
                <w:color w:val="000000"/>
              </w:rPr>
              <w:t>robót</w:t>
            </w:r>
            <w:r w:rsidR="000F3F66">
              <w:rPr>
                <w:rFonts w:ascii="Cambria" w:hAnsi="Cambria" w:cs="Helvetica"/>
                <w:b/>
                <w:i/>
                <w:color w:val="000000"/>
              </w:rPr>
              <w:t xml:space="preserve"> </w:t>
            </w:r>
            <w:r w:rsidR="008D1827">
              <w:rPr>
                <w:rFonts w:ascii="Cambria" w:hAnsi="Cambria" w:cs="Helvetica"/>
                <w:b/>
                <w:i/>
                <w:color w:val="000000"/>
              </w:rPr>
              <w:t>/dostaw</w:t>
            </w:r>
            <w:r w:rsidRPr="00B5354E">
              <w:rPr>
                <w:rFonts w:ascii="Cambria" w:hAnsi="Cambria" w:cs="Helvetica"/>
                <w:b/>
                <w:i/>
                <w:color w:val="000000"/>
              </w:rPr>
              <w:t xml:space="preserve"> tj. wykonania minimum</w:t>
            </w:r>
            <w:r w:rsidR="008D1827">
              <w:rPr>
                <w:rFonts w:ascii="Cambria" w:hAnsi="Cambria" w:cs="Helvetica"/>
                <w:b/>
                <w:i/>
                <w:color w:val="000000"/>
              </w:rPr>
              <w:t xml:space="preserve"> </w:t>
            </w:r>
            <w:r w:rsidRPr="00B5354E">
              <w:rPr>
                <w:rFonts w:ascii="Cambria" w:hAnsi="Cambria" w:cs="Helvetica"/>
                <w:b/>
                <w:i/>
                <w:color w:val="000000"/>
              </w:rPr>
              <w:t xml:space="preserve">2 </w:t>
            </w:r>
            <w:r w:rsidR="008D1827">
              <w:rPr>
                <w:rFonts w:ascii="Cambria" w:hAnsi="Cambria" w:cs="Helvetica"/>
                <w:b/>
                <w:i/>
                <w:color w:val="000000"/>
              </w:rPr>
              <w:t>robót/</w:t>
            </w:r>
            <w:r>
              <w:rPr>
                <w:rFonts w:ascii="Cambria" w:hAnsi="Cambria" w:cs="Helvetica"/>
                <w:b/>
                <w:i/>
                <w:color w:val="000000"/>
              </w:rPr>
              <w:t>dostaw</w:t>
            </w:r>
            <w:r w:rsidRPr="00B5354E">
              <w:rPr>
                <w:rFonts w:ascii="Cambria" w:hAnsi="Cambria" w:cs="Helvetica"/>
                <w:b/>
                <w:i/>
                <w:color w:val="000000"/>
              </w:rPr>
              <w:t xml:space="preserve"> przez jeden podmiot.</w:t>
            </w:r>
          </w:p>
          <w:p w14:paraId="05659341" w14:textId="6266C8FA"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Przez posiadanie uprawnień budowlanych wymaganych prawem </w:t>
            </w:r>
            <w:r>
              <w:rPr>
                <w:rFonts w:ascii="Cambria" w:eastAsia="Cambria" w:hAnsi="Cambria" w:cs="Cambria"/>
                <w:i/>
                <w:color w:val="000000"/>
              </w:rPr>
              <w:br/>
              <w:t>dla osób uczestniczących w realizacji zamówienia, rozumie</w:t>
            </w:r>
            <w:r>
              <w:rPr>
                <w:rFonts w:ascii="Cambria" w:eastAsia="Cambria" w:hAnsi="Cambria" w:cs="Cambria"/>
                <w:i/>
                <w:color w:val="000000"/>
              </w:rPr>
              <w:br/>
              <w:t xml:space="preserve">się uprawnienia do wykonywania samodzielnych funkcji </w:t>
            </w:r>
            <w:r>
              <w:rPr>
                <w:rFonts w:ascii="Cambria" w:eastAsia="Cambria" w:hAnsi="Cambria" w:cs="Cambria"/>
                <w:i/>
                <w:color w:val="000000"/>
              </w:rPr>
              <w:br/>
              <w:t xml:space="preserve">w budownictwie w rozumieniu art. 15a ustawy z dnia 7 lipca 1994 r. Prawo budowlane (t. j. Dz. U. 2020 r, poz. 1333 z </w:t>
            </w:r>
            <w:proofErr w:type="spellStart"/>
            <w:r>
              <w:rPr>
                <w:rFonts w:ascii="Cambria" w:eastAsia="Cambria" w:hAnsi="Cambria" w:cs="Cambria"/>
                <w:i/>
                <w:color w:val="000000"/>
              </w:rPr>
              <w:t>późn</w:t>
            </w:r>
            <w:proofErr w:type="spellEnd"/>
            <w:r>
              <w:rPr>
                <w:rFonts w:ascii="Cambria" w:eastAsia="Cambria" w:hAnsi="Cambria" w:cs="Cambria"/>
                <w:i/>
                <w:color w:val="000000"/>
              </w:rPr>
              <w:t xml:space="preserve">. zm.) oraz przepisów wcześniejszych. </w:t>
            </w:r>
            <w:r w:rsidRPr="008D1827">
              <w:rPr>
                <w:rFonts w:ascii="Cambria" w:eastAsia="Cambria" w:hAnsi="Cambria" w:cs="Cambria"/>
                <w:b/>
                <w:bCs/>
                <w:i/>
                <w:color w:val="000000"/>
              </w:rPr>
              <w:t xml:space="preserve">Samodzielne funkcje techniczne </w:t>
            </w:r>
            <w:r w:rsidRPr="008D1827">
              <w:rPr>
                <w:rFonts w:ascii="Cambria" w:eastAsia="Cambria" w:hAnsi="Cambria" w:cs="Cambria"/>
                <w:b/>
                <w:bCs/>
                <w:i/>
                <w:color w:val="000000"/>
              </w:rPr>
              <w:br/>
              <w:t xml:space="preserve">w budownictwie (nazwy specjalności i ich zakresy) będą </w:t>
            </w:r>
            <w:r w:rsidRPr="008D1827">
              <w:rPr>
                <w:rFonts w:ascii="Cambria" w:eastAsia="Cambria" w:hAnsi="Cambria" w:cs="Cambria"/>
                <w:b/>
                <w:bCs/>
                <w:i/>
                <w:color w:val="000000"/>
              </w:rPr>
              <w:lastRenderedPageBreak/>
              <w:t>rozpatrywane zgodnie z przepisami regulującymi nadawanie uprawnień budowlanych w dacie ich nadania</w:t>
            </w:r>
            <w:r w:rsidR="008D1827">
              <w:rPr>
                <w:rFonts w:ascii="Cambria" w:eastAsia="Cambria" w:hAnsi="Cambria" w:cs="Cambria"/>
                <w:b/>
                <w:bCs/>
                <w:i/>
                <w:color w:val="000000"/>
              </w:rPr>
              <w:t xml:space="preserve"> </w:t>
            </w:r>
            <w:r w:rsidR="00FE750A" w:rsidRPr="00FE750A">
              <w:rPr>
                <w:rFonts w:ascii="Cambria" w:eastAsia="Cambria" w:hAnsi="Cambria" w:cs="Cambria"/>
                <w:b/>
                <w:bCs/>
                <w:i/>
                <w:color w:val="000000"/>
              </w:rPr>
              <w:t>oraz zgodnie z treścią decyzji o ich nadaniu.</w:t>
            </w:r>
          </w:p>
          <w:p w14:paraId="24CEDC36" w14:textId="72A5A6F5"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sidRPr="00250E48">
              <w:rPr>
                <w:rFonts w:ascii="Cambria" w:hAnsi="Cambria"/>
                <w:i/>
              </w:rPr>
              <w:t xml:space="preserve">Wykonawca w celu wykazania spełniania warunków określonych w pkt </w:t>
            </w:r>
            <w:r w:rsidRPr="00250E48">
              <w:rPr>
                <w:rFonts w:ascii="Cambria" w:hAnsi="Cambria"/>
                <w:i/>
                <w:color w:val="000000" w:themeColor="text1"/>
              </w:rPr>
              <w:t xml:space="preserve">6.1.4, </w:t>
            </w:r>
            <w:proofErr w:type="spellStart"/>
            <w:r w:rsidRPr="00250E48">
              <w:rPr>
                <w:rFonts w:ascii="Cambria" w:hAnsi="Cambria"/>
                <w:i/>
                <w:color w:val="000000" w:themeColor="text1"/>
              </w:rPr>
              <w:t>ppkt</w:t>
            </w:r>
            <w:proofErr w:type="spellEnd"/>
            <w:r w:rsidRPr="00250E48">
              <w:rPr>
                <w:rFonts w:ascii="Cambria" w:hAnsi="Cambria"/>
                <w:i/>
                <w:color w:val="000000" w:themeColor="text1"/>
              </w:rPr>
              <w:t xml:space="preserve"> 2) SWZ może wskazać osobę będącą obywatelem państwa członkowskiego w rozumieniu art. 4a ust. 1  ustawy z dnia 15 grudnia 2000 r. o samorządach zawodowych architektów oraz inżynierów budownictwa (t.</w:t>
            </w:r>
            <w:r w:rsidR="000F3F66">
              <w:rPr>
                <w:rFonts w:ascii="Cambria" w:hAnsi="Cambria"/>
                <w:i/>
                <w:color w:val="000000" w:themeColor="text1"/>
              </w:rPr>
              <w:t xml:space="preserve"> </w:t>
            </w:r>
            <w:r w:rsidRPr="00250E48">
              <w:rPr>
                <w:rFonts w:ascii="Cambria" w:hAnsi="Cambria"/>
                <w:i/>
                <w:color w:val="000000" w:themeColor="text1"/>
              </w:rPr>
              <w:t>j. Dz. U. z 2019 r. poz. 1117), która nabyła kwalifikacje zawodowe do wykonywania działalności w budownictwie, równoznaczne wykonywaniu samodzielnych funkcji technicznych w budownictwie</w:t>
            </w:r>
            <w:r w:rsidRPr="00250E48">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5B74FE26" w14:textId="3246CFD9" w:rsidR="00A011ED" w:rsidRDefault="00A011ED" w:rsidP="006F391E">
      <w:pPr>
        <w:pStyle w:val="Akapitzlist"/>
        <w:spacing w:before="0" w:after="0" w:line="276" w:lineRule="auto"/>
        <w:ind w:left="1560"/>
        <w:rPr>
          <w:rFonts w:ascii="Cambria" w:hAnsi="Cambria"/>
          <w:sz w:val="10"/>
          <w:szCs w:val="10"/>
        </w:rPr>
      </w:pPr>
    </w:p>
    <w:p w14:paraId="30D1429B" w14:textId="77777777" w:rsidR="002D5F80" w:rsidRDefault="00F23968" w:rsidP="009523C1">
      <w:pPr>
        <w:pStyle w:val="Kolorowalistaakcent11"/>
        <w:numPr>
          <w:ilvl w:val="1"/>
          <w:numId w:val="7"/>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66F51364" w14:textId="77777777" w:rsidR="002D5F80" w:rsidRDefault="00F23968" w:rsidP="009523C1">
      <w:pPr>
        <w:pStyle w:val="Kolorowalistaakcent11"/>
        <w:numPr>
          <w:ilvl w:val="1"/>
          <w:numId w:val="7"/>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62F5D06C" w14:textId="77777777" w:rsidR="002D5F80" w:rsidRDefault="00F23968" w:rsidP="009523C1">
      <w:pPr>
        <w:pStyle w:val="Kolorowalistaakcent11"/>
        <w:numPr>
          <w:ilvl w:val="1"/>
          <w:numId w:val="7"/>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0B49AB0F" w14:textId="77777777" w:rsidR="006F391E" w:rsidRPr="000F3F66" w:rsidRDefault="006F391E" w:rsidP="006F391E">
      <w:pPr>
        <w:pStyle w:val="Kolorowalistaakcent11"/>
        <w:tabs>
          <w:tab w:val="left" w:pos="567"/>
        </w:tabs>
        <w:spacing w:before="0" w:after="0" w:line="276" w:lineRule="auto"/>
        <w:ind w:left="567" w:right="20"/>
        <w:rPr>
          <w:rFonts w:asciiTheme="majorHAnsi" w:hAnsiTheme="majorHAnsi"/>
          <w:iCs/>
          <w:sz w:val="10"/>
          <w:szCs w:val="10"/>
        </w:rPr>
      </w:pPr>
    </w:p>
    <w:tbl>
      <w:tblPr>
        <w:tblW w:w="9072" w:type="dxa"/>
        <w:jc w:val="center"/>
        <w:tblLayout w:type="fixed"/>
        <w:tblLook w:val="00A0" w:firstRow="1" w:lastRow="0" w:firstColumn="1" w:lastColumn="0" w:noHBand="0" w:noVBand="0"/>
      </w:tblPr>
      <w:tblGrid>
        <w:gridCol w:w="9072"/>
      </w:tblGrid>
      <w:tr w:rsidR="002D5F80" w14:paraId="346841A3" w14:textId="77777777" w:rsidTr="00161DA3">
        <w:trPr>
          <w:jc w:val="center"/>
        </w:trPr>
        <w:tc>
          <w:tcPr>
            <w:tcW w:w="9072" w:type="dxa"/>
            <w:tcBorders>
              <w:bottom w:val="single" w:sz="4" w:space="0" w:color="000000"/>
            </w:tcBorders>
            <w:shd w:val="clear" w:color="auto" w:fill="D9D9D9" w:themeFill="background1" w:themeFillShade="D9"/>
          </w:tcPr>
          <w:p w14:paraId="2434208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7ED1098C"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1EAAD4C5" w14:textId="77777777" w:rsidR="002D5F80" w:rsidRPr="001C23D7"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AB15925" w14:textId="77777777" w:rsidR="001C23D7" w:rsidRPr="002179A3" w:rsidRDefault="001C23D7" w:rsidP="00923722">
      <w:pPr>
        <w:pStyle w:val="Kolorowalistaakcent11"/>
        <w:numPr>
          <w:ilvl w:val="1"/>
          <w:numId w:val="45"/>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t>
      </w:r>
      <w:r>
        <w:rPr>
          <w:rFonts w:asciiTheme="majorHAnsi" w:hAnsiTheme="majorHAnsi" w:cs="Arial"/>
          <w:sz w:val="24"/>
          <w:szCs w:val="24"/>
        </w:rPr>
        <w:br/>
        <w:t xml:space="preserve">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w:t>
      </w:r>
      <w:r w:rsidRPr="002179A3">
        <w:rPr>
          <w:rFonts w:ascii="Cambria" w:hAnsi="Cambria" w:cs="Arial"/>
          <w:sz w:val="24"/>
          <w:szCs w:val="24"/>
        </w:rPr>
        <w:t>tj., jeżeli:</w:t>
      </w:r>
    </w:p>
    <w:p w14:paraId="20B5902C"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Pr>
          <w:rFonts w:ascii="Cambria" w:hAnsi="Cambria"/>
          <w:sz w:val="24"/>
          <w:szCs w:val="24"/>
        </w:rPr>
        <w:t xml:space="preserve">Wykonawca jest </w:t>
      </w:r>
      <w:r w:rsidRPr="00FE0D49">
        <w:rPr>
          <w:rFonts w:ascii="Cambria" w:hAnsi="Cambria"/>
          <w:sz w:val="24"/>
          <w:szCs w:val="24"/>
        </w:rPr>
        <w:t>osobą fizyczną, którego prawomocnie skazano za przestępstwo:</w:t>
      </w:r>
    </w:p>
    <w:p w14:paraId="7068B682" w14:textId="77777777" w:rsidR="001C23D7" w:rsidRPr="00627C7D" w:rsidRDefault="001C23D7" w:rsidP="001C23D7">
      <w:pPr>
        <w:shd w:val="clear" w:color="auto" w:fill="FFFFFF"/>
        <w:spacing w:line="276" w:lineRule="auto"/>
        <w:ind w:left="1276" w:hanging="425"/>
        <w:jc w:val="both"/>
        <w:rPr>
          <w:rFonts w:ascii="Cambria" w:hAnsi="Cambria"/>
        </w:rPr>
      </w:pPr>
      <w:r w:rsidRPr="00CC0E33">
        <w:rPr>
          <w:rStyle w:val="alb"/>
          <w:rFonts w:ascii="Cambria" w:hAnsi="Cambria"/>
        </w:rPr>
        <w:lastRenderedPageBreak/>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r w:rsidRPr="002179A3">
        <w:rPr>
          <w:rFonts w:ascii="Cambria" w:hAnsi="Cambria"/>
        </w:rPr>
        <w:t>art. 258</w:t>
      </w:r>
      <w:r w:rsidRPr="00627C7D">
        <w:rPr>
          <w:rFonts w:ascii="Cambria" w:hAnsi="Cambria"/>
        </w:rPr>
        <w:t xml:space="preserve"> Kodeksu karnego,</w:t>
      </w:r>
    </w:p>
    <w:p w14:paraId="7C2E80D9"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r w:rsidRPr="002179A3">
        <w:rPr>
          <w:rFonts w:ascii="Cambria" w:hAnsi="Cambria"/>
        </w:rPr>
        <w:t>art. 189a</w:t>
      </w:r>
      <w:r w:rsidRPr="00627C7D">
        <w:rPr>
          <w:rFonts w:ascii="Cambria" w:hAnsi="Cambria"/>
        </w:rPr>
        <w:t xml:space="preserve"> Kodeksu karnego,</w:t>
      </w:r>
    </w:p>
    <w:p w14:paraId="1F120D21" w14:textId="77777777" w:rsidR="001C23D7"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c)</w:t>
      </w:r>
      <w:r w:rsidRPr="00627C7D">
        <w:rPr>
          <w:rStyle w:val="alb"/>
          <w:rFonts w:ascii="Cambria" w:hAnsi="Cambria"/>
        </w:rPr>
        <w:tab/>
      </w:r>
      <w:r w:rsidRPr="00102A93">
        <w:rPr>
          <w:rFonts w:ascii="Cambria" w:hAnsi="Cambri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8E6E0D"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r w:rsidRPr="002179A3">
        <w:rPr>
          <w:rFonts w:ascii="Cambria" w:hAnsi="Cambria"/>
        </w:rPr>
        <w:t>art. 165a</w:t>
      </w:r>
      <w:r w:rsidRPr="00627C7D">
        <w:rPr>
          <w:rFonts w:ascii="Cambria" w:hAnsi="Cambria"/>
        </w:rPr>
        <w:t xml:space="preserve"> Kodeksu karnego, lub przestępstwo udaremniania lub utrudniania stwierdzenia przestępnego pochodzenia pieniędzy lub ukrywania ich pochodzenia, o którym mowa w </w:t>
      </w:r>
      <w:r w:rsidRPr="002179A3">
        <w:rPr>
          <w:rFonts w:ascii="Cambria" w:hAnsi="Cambria"/>
        </w:rPr>
        <w:t>art. 299</w:t>
      </w:r>
      <w:r w:rsidRPr="00627C7D">
        <w:rPr>
          <w:rFonts w:ascii="Cambria" w:hAnsi="Cambria"/>
        </w:rPr>
        <w:t xml:space="preserve"> Kodeksu karnego,</w:t>
      </w:r>
    </w:p>
    <w:p w14:paraId="7D20B200"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r w:rsidRPr="002179A3">
        <w:rPr>
          <w:rFonts w:ascii="Cambria" w:hAnsi="Cambria"/>
        </w:rPr>
        <w:t>art. 115 § 20</w:t>
      </w:r>
      <w:r w:rsidRPr="00627C7D">
        <w:rPr>
          <w:rFonts w:ascii="Cambria" w:hAnsi="Cambria"/>
        </w:rPr>
        <w:t xml:space="preserve"> Kodeksu karnego, lub mające na celu popełnienie tego przestępstwa,</w:t>
      </w:r>
    </w:p>
    <w:p w14:paraId="6A599C90"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r w:rsidRPr="002179A3">
        <w:rPr>
          <w:rFonts w:ascii="Cambria" w:hAnsi="Cambria"/>
        </w:rPr>
        <w:t>art. 9 ust. 2</w:t>
      </w:r>
      <w:r w:rsidRPr="00627C7D">
        <w:rPr>
          <w:rFonts w:ascii="Cambria" w:hAnsi="Cambria"/>
        </w:rPr>
        <w:t xml:space="preserve"> ustawy z dnia 15 czerwca 2012 r. o skutkach powierzania wykonywania pracy cudzoziemcom przebywającym wbrew przepisom na terytorium Rzeczypospolitej Polskiej (Dz. U. poz. 769),</w:t>
      </w:r>
    </w:p>
    <w:p w14:paraId="0AD8362E"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r w:rsidRPr="002179A3">
        <w:rPr>
          <w:rFonts w:ascii="Cambria" w:hAnsi="Cambria"/>
        </w:rPr>
        <w:t>art. 296-307</w:t>
      </w:r>
      <w:r w:rsidRPr="00627C7D">
        <w:rPr>
          <w:rFonts w:ascii="Cambria" w:hAnsi="Cambria"/>
        </w:rPr>
        <w:t xml:space="preserve"> Kodeksu karnego, przestępstwo oszustwa, o którym mowa w </w:t>
      </w:r>
      <w:r w:rsidRPr="002179A3">
        <w:rPr>
          <w:rFonts w:ascii="Cambria" w:hAnsi="Cambria"/>
        </w:rPr>
        <w:t>art. 286</w:t>
      </w:r>
      <w:r w:rsidRPr="00627C7D">
        <w:rPr>
          <w:rFonts w:ascii="Cambria" w:hAnsi="Cambria"/>
        </w:rPr>
        <w:t xml:space="preserve"> Kodeksu karnego, przestępstwo przeciwko wiarygodności dokumentów, o których mowa w </w:t>
      </w:r>
      <w:r w:rsidRPr="00DC3E7A">
        <w:rPr>
          <w:rFonts w:ascii="Cambria" w:hAnsi="Cambria"/>
        </w:rPr>
        <w:t>art. 270-277d</w:t>
      </w:r>
      <w:r w:rsidRPr="00627C7D">
        <w:rPr>
          <w:rFonts w:ascii="Cambria" w:hAnsi="Cambria"/>
        </w:rPr>
        <w:t xml:space="preserve"> Kodeksu karnego, lub przestępstwo skarbowe,</w:t>
      </w:r>
    </w:p>
    <w:p w14:paraId="23A32B79" w14:textId="77777777" w:rsidR="001C23D7" w:rsidRPr="00CC0E33"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 r. o skutkach powierzania wykonywania</w:t>
      </w:r>
      <w:r w:rsidRPr="00CC0E33">
        <w:rPr>
          <w:rFonts w:ascii="Cambria" w:hAnsi="Cambria"/>
        </w:rPr>
        <w:t xml:space="preserve"> pracy cudzoziemcom przebywającym wbrew przepisom na terytorium Rzeczypospolitej Polskiej</w:t>
      </w:r>
    </w:p>
    <w:p w14:paraId="45C7939A" w14:textId="77777777" w:rsidR="001C23D7" w:rsidRPr="00CC0E33" w:rsidRDefault="001C23D7" w:rsidP="001C23D7">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14766233" w14:textId="77777777" w:rsidR="001C23D7"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A1FD8B"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wobec </w:t>
      </w:r>
      <w:r>
        <w:rPr>
          <w:rFonts w:ascii="Cambria" w:hAnsi="Cambria"/>
          <w:sz w:val="24"/>
          <w:szCs w:val="24"/>
        </w:rPr>
        <w:t xml:space="preserve">Wykonawcy </w:t>
      </w:r>
      <w:r w:rsidRPr="00FE0D49">
        <w:rPr>
          <w:rFonts w:ascii="Cambria" w:hAnsi="Cambria"/>
          <w:sz w:val="24"/>
          <w:szCs w:val="24"/>
        </w:rPr>
        <w:t xml:space="preserve">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FE0D49">
        <w:rPr>
          <w:rFonts w:ascii="Cambria" w:hAnsi="Cambria"/>
          <w:sz w:val="24"/>
          <w:szCs w:val="24"/>
        </w:rPr>
        <w:lastRenderedPageBreak/>
        <w:t xml:space="preserve">podatków, opłat lub składek na ubezpieczenie społeczne lub zdrowotne wraz z odsetkami lub grzywnami lub zawarł wiążące porozumienie </w:t>
      </w:r>
      <w:r w:rsidR="00674445">
        <w:rPr>
          <w:rFonts w:ascii="Cambria" w:hAnsi="Cambria"/>
          <w:sz w:val="24"/>
          <w:szCs w:val="24"/>
        </w:rPr>
        <w:br/>
      </w:r>
      <w:r w:rsidRPr="00FE0D49">
        <w:rPr>
          <w:rFonts w:ascii="Cambria" w:hAnsi="Cambria"/>
          <w:sz w:val="24"/>
          <w:szCs w:val="24"/>
        </w:rPr>
        <w:t>w sprawie spłaty tych należności;</w:t>
      </w:r>
    </w:p>
    <w:p w14:paraId="0D888E1F"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wobec </w:t>
      </w:r>
      <w:r>
        <w:rPr>
          <w:rFonts w:ascii="Cambria" w:hAnsi="Cambria"/>
          <w:sz w:val="24"/>
          <w:szCs w:val="24"/>
        </w:rPr>
        <w:t xml:space="preserve">Wykonawcy </w:t>
      </w:r>
      <w:r w:rsidRPr="00FE0D49">
        <w:rPr>
          <w:rFonts w:ascii="Cambria" w:hAnsi="Cambria"/>
          <w:sz w:val="24"/>
          <w:szCs w:val="24"/>
        </w:rPr>
        <w:t>prawomocnie orzeczono zakaz ubiegania się o zamówienia publiczne;</w:t>
      </w:r>
    </w:p>
    <w:p w14:paraId="4AC0FFD2"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zamawiający może stwierdzić, na podstawie wiarygodnych przesłanek, że wykonawca zawarł z innymi wykonawcami porozumienie mające na celu zakłócenie konkurencji, w szczególności</w:t>
      </w:r>
      <w:r>
        <w:rPr>
          <w:rFonts w:ascii="Cambria" w:hAnsi="Cambria"/>
          <w:sz w:val="24"/>
          <w:szCs w:val="24"/>
        </w:rPr>
        <w:t>,</w:t>
      </w:r>
      <w:r w:rsidRPr="00FE0D49">
        <w:rPr>
          <w:rFonts w:ascii="Cambria" w:hAnsi="Cambria"/>
          <w:sz w:val="24"/>
          <w:szCs w:val="24"/>
        </w:rPr>
        <w:t xml:space="preserve"> jeżeli należąc do tej samej grupy kapitałowej w rozumieniu </w:t>
      </w:r>
      <w:r w:rsidRPr="002179A3">
        <w:rPr>
          <w:rFonts w:ascii="Cambria" w:hAnsi="Cambria"/>
          <w:sz w:val="24"/>
          <w:szCs w:val="24"/>
        </w:rPr>
        <w:t>ustawy</w:t>
      </w:r>
      <w:r w:rsidRPr="00FE0D49">
        <w:rPr>
          <w:rFonts w:ascii="Cambria" w:hAnsi="Cambria"/>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922FCD8"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 przypadkach, o których mowa w art. 85 ust. 1, doszło do zakłócenia konkurencji wynikającego z wcześniejszego zaangażowania tego wykonawcy lub podmiotu, który należy z wykonawcą do tej samej grupy kapitałowej w rozumieniu </w:t>
      </w:r>
      <w:r w:rsidRPr="002179A3">
        <w:rPr>
          <w:rFonts w:ascii="Cambria" w:hAnsi="Cambria"/>
          <w:sz w:val="24"/>
          <w:szCs w:val="24"/>
        </w:rPr>
        <w:t>ustawy</w:t>
      </w:r>
      <w:r w:rsidRPr="00FE0D49">
        <w:rPr>
          <w:rFonts w:ascii="Cambria" w:hAnsi="Cambri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4AD756" w14:textId="77777777" w:rsidR="002D5F80" w:rsidRDefault="00F23968" w:rsidP="00923722">
      <w:pPr>
        <w:pStyle w:val="Kolorowalistaakcent11"/>
        <w:numPr>
          <w:ilvl w:val="1"/>
          <w:numId w:val="46"/>
        </w:numPr>
        <w:tabs>
          <w:tab w:val="left" w:pos="567"/>
        </w:tabs>
        <w:spacing w:before="0" w:after="0" w:line="276" w:lineRule="auto"/>
        <w:ind w:left="567" w:hanging="567"/>
        <w:rPr>
          <w:rFonts w:asciiTheme="majorHAnsi" w:hAnsiTheme="majorHAnsi" w:cs="Arial"/>
          <w:b/>
          <w:bCs/>
          <w:sz w:val="24"/>
          <w:szCs w:val="24"/>
        </w:rPr>
      </w:pPr>
      <w:r>
        <w:rPr>
          <w:rFonts w:asciiTheme="majorHAnsi" w:hAnsiTheme="majorHAnsi" w:cs="Arial"/>
          <w:b/>
          <w:bCs/>
          <w:sz w:val="24"/>
          <w:szCs w:val="24"/>
        </w:rPr>
        <w:t xml:space="preserve">Zamawiający </w:t>
      </w:r>
      <w:r>
        <w:rPr>
          <w:rFonts w:asciiTheme="majorHAnsi" w:hAnsiTheme="majorHAnsi" w:cs="Arial"/>
          <w:b/>
          <w:bCs/>
          <w:sz w:val="24"/>
          <w:szCs w:val="24"/>
          <w:u w:val="single"/>
        </w:rPr>
        <w:t>nie przewiduje</w:t>
      </w:r>
      <w:r>
        <w:rPr>
          <w:rFonts w:asciiTheme="majorHAnsi" w:hAnsiTheme="majorHAnsi" w:cs="Arial"/>
          <w:b/>
          <w:bCs/>
          <w:sz w:val="24"/>
          <w:szCs w:val="24"/>
        </w:rPr>
        <w:t xml:space="preserve"> podstaw wykluczenia wskazanych w art. 109 ust. 1 ustawy </w:t>
      </w:r>
      <w:proofErr w:type="spellStart"/>
      <w:r>
        <w:rPr>
          <w:rFonts w:asciiTheme="majorHAnsi" w:hAnsiTheme="majorHAnsi" w:cs="Arial"/>
          <w:b/>
          <w:bCs/>
          <w:sz w:val="24"/>
          <w:szCs w:val="24"/>
        </w:rPr>
        <w:t>Pzp</w:t>
      </w:r>
      <w:proofErr w:type="spellEnd"/>
      <w:r>
        <w:rPr>
          <w:rFonts w:asciiTheme="majorHAnsi" w:hAnsiTheme="majorHAnsi" w:cs="Arial"/>
          <w:b/>
          <w:bCs/>
          <w:sz w:val="24"/>
          <w:szCs w:val="24"/>
        </w:rPr>
        <w:t>.</w:t>
      </w:r>
      <w:bookmarkStart w:id="2" w:name="_Hlk65227908"/>
      <w:bookmarkEnd w:id="2"/>
    </w:p>
    <w:p w14:paraId="1833FB86" w14:textId="77777777" w:rsidR="002D5F80" w:rsidRDefault="00F23968" w:rsidP="00923722">
      <w:pPr>
        <w:pStyle w:val="Kolorowalistaakcent11"/>
        <w:numPr>
          <w:ilvl w:val="1"/>
          <w:numId w:val="47"/>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r w:rsidR="007E7DCF">
        <w:rPr>
          <w:rFonts w:ascii="Cambria" w:hAnsi="Cambria"/>
          <w:color w:val="000000"/>
          <w:sz w:val="24"/>
          <w:szCs w:val="24"/>
          <w:shd w:val="clear" w:color="auto" w:fill="FFFFFF"/>
        </w:rPr>
        <w:t xml:space="preserve"> </w:t>
      </w:r>
    </w:p>
    <w:p w14:paraId="1D451222" w14:textId="77777777" w:rsidR="002D5F80" w:rsidRPr="00856408" w:rsidRDefault="00F23968" w:rsidP="00923722">
      <w:pPr>
        <w:pStyle w:val="Kolorowalistaakcent11"/>
        <w:numPr>
          <w:ilvl w:val="1"/>
          <w:numId w:val="4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Wykonawca nie podlega wykluczeniu w okolicznościach określonych w art. 108 ust.</w:t>
      </w:r>
      <w:r w:rsidR="007E7DCF">
        <w:rPr>
          <w:rFonts w:ascii="Cambria" w:hAnsi="Cambria"/>
          <w:color w:val="000000"/>
          <w:sz w:val="24"/>
          <w:szCs w:val="24"/>
        </w:rPr>
        <w:t xml:space="preserve">  1 pkt 1,2 i 5 ustawy </w:t>
      </w:r>
      <w:proofErr w:type="spellStart"/>
      <w:r w:rsidR="007E7DCF">
        <w:rPr>
          <w:rFonts w:ascii="Cambria" w:hAnsi="Cambria"/>
          <w:color w:val="000000"/>
          <w:sz w:val="24"/>
          <w:szCs w:val="24"/>
        </w:rPr>
        <w:t>Pzp</w:t>
      </w:r>
      <w:proofErr w:type="spellEnd"/>
      <w:r w:rsidRPr="00856408">
        <w:rPr>
          <w:rFonts w:ascii="Cambria" w:hAnsi="Cambria"/>
          <w:color w:val="000000"/>
          <w:sz w:val="24"/>
          <w:szCs w:val="24"/>
        </w:rPr>
        <w:t>, jeżeli udowodni Zamawiającemu, że spełnił łącznie następujące przesłanki:</w:t>
      </w:r>
    </w:p>
    <w:p w14:paraId="7DD55CA4"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7D500BEA"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E61875"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044EB23"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7EFD851D"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5EE8B3DA"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lastRenderedPageBreak/>
        <w:t>wdrożył system sprawozdawczości i kontroli,</w:t>
      </w:r>
    </w:p>
    <w:p w14:paraId="20489806"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1BFCF240"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sidR="00674445">
        <w:rPr>
          <w:rFonts w:ascii="Cambria" w:hAnsi="Cambria"/>
          <w:color w:val="000000"/>
          <w:sz w:val="24"/>
          <w:szCs w:val="24"/>
        </w:rPr>
        <w:br/>
      </w:r>
      <w:r>
        <w:rPr>
          <w:rFonts w:ascii="Cambria" w:hAnsi="Cambria"/>
          <w:color w:val="000000"/>
          <w:sz w:val="24"/>
          <w:szCs w:val="24"/>
        </w:rPr>
        <w:t>i odszkodowań za nieprzestrzeganie przepisów, wewnętrznych regulacji lub standardów.</w:t>
      </w:r>
    </w:p>
    <w:p w14:paraId="51E65372" w14:textId="1C40EAF2" w:rsidR="002D5F80" w:rsidRPr="008D182E" w:rsidRDefault="00F23968" w:rsidP="00923722">
      <w:pPr>
        <w:pStyle w:val="Kolorowalistaakcent11"/>
        <w:numPr>
          <w:ilvl w:val="1"/>
          <w:numId w:val="49"/>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pkt 7.4 SWZ są wystarczające do wykazania jego rzetelności, uwzględniając wagę </w:t>
      </w:r>
      <w:r w:rsidR="00674445">
        <w:rPr>
          <w:rFonts w:ascii="Cambria" w:hAnsi="Cambria"/>
          <w:color w:val="000000"/>
          <w:sz w:val="24"/>
          <w:szCs w:val="24"/>
        </w:rPr>
        <w:br/>
      </w:r>
      <w:r>
        <w:rPr>
          <w:rFonts w:ascii="Cambria" w:hAnsi="Cambria"/>
          <w:color w:val="000000"/>
          <w:sz w:val="24"/>
          <w:szCs w:val="24"/>
        </w:rPr>
        <w:t>i szczególne okoliczności czynu Wykonawcy. Jeżeli podjęte przez Wykonawcę czynności wskazane w pkt 7.4 SWZ nie są wystarczające do wykazania jego rzetelności, Zamawiający wyklucza Wykonawcę.</w:t>
      </w:r>
    </w:p>
    <w:p w14:paraId="461060E3" w14:textId="77777777" w:rsidR="008D182E" w:rsidRPr="0075436B" w:rsidRDefault="008D182E" w:rsidP="008D182E">
      <w:pPr>
        <w:pStyle w:val="Kolorowalistaakcent11"/>
        <w:widowControl w:val="0"/>
        <w:numPr>
          <w:ilvl w:val="1"/>
          <w:numId w:val="45"/>
        </w:numPr>
        <w:tabs>
          <w:tab w:val="left" w:pos="567"/>
        </w:tabs>
        <w:spacing w:before="0" w:after="0" w:line="276" w:lineRule="auto"/>
        <w:ind w:left="567" w:hanging="567"/>
        <w:contextualSpacing w:val="0"/>
        <w:rPr>
          <w:rFonts w:ascii="Cambria" w:hAnsi="Cambria" w:cs="Cambria"/>
          <w:sz w:val="24"/>
          <w:szCs w:val="24"/>
        </w:rPr>
      </w:pPr>
      <w:r w:rsidRPr="0075436B">
        <w:rPr>
          <w:rFonts w:ascii="Cambria" w:hAnsi="Cambria" w:cs="Cambria"/>
          <w:sz w:val="24"/>
          <w:szCs w:val="24"/>
        </w:rPr>
        <w:t xml:space="preserve">Wykonawca podlega wykluczeniu także w oparciu o podstawy wykluczenia wskazane </w:t>
      </w:r>
      <w:r w:rsidRPr="0075436B">
        <w:rPr>
          <w:rFonts w:ascii="Cambria" w:hAnsi="Cambria" w:cs="Cambria"/>
          <w:iCs/>
          <w:sz w:val="24"/>
          <w:szCs w:val="24"/>
        </w:rPr>
        <w:t>art. 7 ustawy</w:t>
      </w:r>
      <w:r w:rsidRPr="0075436B">
        <w:rPr>
          <w:rFonts w:ascii="Cambria" w:hAnsi="Cambria" w:cs="Cambria"/>
          <w:sz w:val="24"/>
          <w:szCs w:val="24"/>
        </w:rPr>
        <w:t xml:space="preserve"> z dnia 13 kwietnia 2022 r. o szczególnych rozwiązaniach w zakresie przeciwdziałania wspieraniu agresji na Ukrainę oraz służących ochronie bezpieczeństwa narodowego</w:t>
      </w:r>
      <w:r>
        <w:rPr>
          <w:rFonts w:ascii="Cambria" w:hAnsi="Cambria" w:cs="Cambria"/>
          <w:sz w:val="24"/>
          <w:szCs w:val="24"/>
        </w:rPr>
        <w:t xml:space="preserve"> </w:t>
      </w:r>
      <w:r w:rsidRPr="00056E9A">
        <w:rPr>
          <w:rFonts w:ascii="Cambria" w:hAnsi="Cambria" w:cs="Cambria"/>
          <w:sz w:val="24"/>
          <w:szCs w:val="24"/>
        </w:rPr>
        <w:t xml:space="preserve">(t. j. Dz. U. 2022 r., poz. 835 z </w:t>
      </w:r>
      <w:proofErr w:type="spellStart"/>
      <w:r w:rsidRPr="00056E9A">
        <w:rPr>
          <w:rFonts w:ascii="Cambria" w:hAnsi="Cambria" w:cs="Cambria"/>
          <w:sz w:val="24"/>
          <w:szCs w:val="24"/>
        </w:rPr>
        <w:t>późn</w:t>
      </w:r>
      <w:proofErr w:type="spellEnd"/>
      <w:r w:rsidRPr="00056E9A">
        <w:rPr>
          <w:rFonts w:ascii="Cambria" w:hAnsi="Cambria" w:cs="Cambria"/>
          <w:sz w:val="24"/>
          <w:szCs w:val="24"/>
        </w:rPr>
        <w:t>. zm.)</w:t>
      </w:r>
      <w:r>
        <w:rPr>
          <w:rFonts w:ascii="Cambria" w:hAnsi="Cambria" w:cs="Cambria"/>
          <w:sz w:val="24"/>
          <w:szCs w:val="24"/>
        </w:rPr>
        <w:t>.</w:t>
      </w:r>
    </w:p>
    <w:p w14:paraId="7D61C8DE" w14:textId="77777777" w:rsidR="008D182E" w:rsidRPr="00944A2D" w:rsidRDefault="008D182E" w:rsidP="008D182E">
      <w:pPr>
        <w:pStyle w:val="Kolorowalistaakcent11"/>
        <w:widowControl w:val="0"/>
        <w:numPr>
          <w:ilvl w:val="1"/>
          <w:numId w:val="45"/>
        </w:numPr>
        <w:tabs>
          <w:tab w:val="left" w:pos="567"/>
        </w:tabs>
        <w:spacing w:before="0" w:after="0" w:line="276" w:lineRule="auto"/>
        <w:ind w:left="567" w:hanging="567"/>
        <w:contextualSpacing w:val="0"/>
        <w:rPr>
          <w:rFonts w:ascii="Cambria" w:hAnsi="Cambria" w:cs="Cambria"/>
          <w:sz w:val="24"/>
          <w:szCs w:val="24"/>
        </w:rPr>
      </w:pPr>
      <w:r>
        <w:rPr>
          <w:rFonts w:ascii="Cambria" w:hAnsi="Cambria" w:cs="Cambria"/>
          <w:iCs/>
          <w:sz w:val="24"/>
          <w:szCs w:val="24"/>
        </w:rPr>
        <w:t>Zamawiający informuje, że wykluczeniu z postępowania na podstawie pkt 7.6 SWZ podlegają:</w:t>
      </w:r>
    </w:p>
    <w:p w14:paraId="2B63D5C6" w14:textId="77777777" w:rsidR="008D182E" w:rsidRDefault="008D182E" w:rsidP="008D182E">
      <w:pPr>
        <w:pStyle w:val="Kolorowalistaakcent11"/>
        <w:numPr>
          <w:ilvl w:val="2"/>
          <w:numId w:val="106"/>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300CE0C7" w14:textId="77777777" w:rsidR="008D182E" w:rsidRDefault="008D182E" w:rsidP="008D182E">
      <w:pPr>
        <w:pStyle w:val="Kolorowalistaakcent11"/>
        <w:numPr>
          <w:ilvl w:val="2"/>
          <w:numId w:val="106"/>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w:t>
      </w:r>
      <w:r w:rsidRPr="00944A2D">
        <w:rPr>
          <w:rFonts w:ascii="Cambria" w:hAnsi="Cambria" w:cs="Cambria"/>
          <w:sz w:val="24"/>
          <w:szCs w:val="24"/>
        </w:rPr>
        <w:lastRenderedPageBreak/>
        <w:t xml:space="preserve">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w:t>
      </w:r>
      <w:r w:rsidRPr="00204A33">
        <w:rPr>
          <w:rFonts w:ascii="Cambria" w:hAnsi="Cambria" w:cs="Cambria"/>
          <w:sz w:val="24"/>
          <w:szCs w:val="24"/>
        </w:rPr>
        <w:t>;</w:t>
      </w:r>
    </w:p>
    <w:p w14:paraId="7917EF95" w14:textId="77777777" w:rsidR="008D182E" w:rsidRDefault="008D182E" w:rsidP="008D182E">
      <w:pPr>
        <w:pStyle w:val="Kolorowalistaakcent11"/>
        <w:numPr>
          <w:ilvl w:val="2"/>
          <w:numId w:val="106"/>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264F174C" w14:textId="77777777" w:rsidR="008D182E" w:rsidRDefault="008D182E" w:rsidP="008D182E">
      <w:pPr>
        <w:pStyle w:val="Kolorowalistaakcent11"/>
        <w:widowControl w:val="0"/>
        <w:numPr>
          <w:ilvl w:val="1"/>
          <w:numId w:val="45"/>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Wykluczenie, o którym mowa w pkt 7.6 SWZ następuje na okres trwania ww. okoliczności.</w:t>
      </w:r>
    </w:p>
    <w:p w14:paraId="433D954D" w14:textId="77777777" w:rsidR="008D182E" w:rsidRDefault="008D182E" w:rsidP="008D182E">
      <w:pPr>
        <w:pStyle w:val="Kolorowalistaakcent11"/>
        <w:widowControl w:val="0"/>
        <w:numPr>
          <w:ilvl w:val="1"/>
          <w:numId w:val="45"/>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ykonawcy wykluczonego na podstawie przesłanek wskazanych w pkt 7.</w:t>
      </w:r>
      <w:r>
        <w:rPr>
          <w:rFonts w:ascii="Cambria" w:hAnsi="Cambria" w:cs="Cambria"/>
          <w:sz w:val="24"/>
          <w:szCs w:val="24"/>
        </w:rPr>
        <w:t>7 SWZ</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2C958AE2" w14:textId="77777777" w:rsidR="008D182E" w:rsidRPr="00D42DF9" w:rsidRDefault="008D182E" w:rsidP="008D182E">
      <w:pPr>
        <w:pStyle w:val="Kolorowalistaakcent11"/>
        <w:widowControl w:val="0"/>
        <w:numPr>
          <w:ilvl w:val="1"/>
          <w:numId w:val="45"/>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7FFDC6C1" w14:textId="77777777" w:rsidR="008D182E" w:rsidRPr="00674445" w:rsidRDefault="008D182E" w:rsidP="008D182E">
      <w:pPr>
        <w:pStyle w:val="Kolorowalistaakcent11"/>
        <w:numPr>
          <w:ilvl w:val="1"/>
          <w:numId w:val="45"/>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73E50F3D" w14:textId="35868348" w:rsidR="008D182E" w:rsidRDefault="008D182E" w:rsidP="008D182E">
      <w:pPr>
        <w:pStyle w:val="Kolorowalistaakcent11"/>
        <w:tabs>
          <w:tab w:val="left" w:pos="567"/>
        </w:tabs>
        <w:spacing w:before="0" w:after="0" w:line="276" w:lineRule="auto"/>
        <w:ind w:left="567"/>
        <w:rPr>
          <w:rFonts w:ascii="Cambria" w:hAnsi="Cambria"/>
          <w:color w:val="000000"/>
          <w:sz w:val="24"/>
          <w:szCs w:val="24"/>
        </w:rPr>
      </w:pPr>
    </w:p>
    <w:tbl>
      <w:tblPr>
        <w:tblW w:w="8931" w:type="dxa"/>
        <w:jc w:val="center"/>
        <w:tblLayout w:type="fixed"/>
        <w:tblLook w:val="00A0" w:firstRow="1" w:lastRow="0" w:firstColumn="1" w:lastColumn="0" w:noHBand="0" w:noVBand="0"/>
      </w:tblPr>
      <w:tblGrid>
        <w:gridCol w:w="8931"/>
      </w:tblGrid>
      <w:tr w:rsidR="002D5F80" w14:paraId="426684D7" w14:textId="77777777" w:rsidTr="00161DA3">
        <w:trPr>
          <w:jc w:val="center"/>
        </w:trPr>
        <w:tc>
          <w:tcPr>
            <w:tcW w:w="8931" w:type="dxa"/>
            <w:tcBorders>
              <w:bottom w:val="single" w:sz="4" w:space="0" w:color="000000"/>
            </w:tcBorders>
            <w:shd w:val="clear" w:color="auto" w:fill="D9D9D9" w:themeFill="background1" w:themeFillShade="D9"/>
          </w:tcPr>
          <w:p w14:paraId="3E64065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1E551DD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lastRenderedPageBreak/>
              <w:t>INFORMACJA O OŚWIADCZENIU WSTĘPNYM I PODMIOTOWYCH ŚRODKACH DOWODOWYCH</w:t>
            </w:r>
          </w:p>
        </w:tc>
      </w:tr>
    </w:tbl>
    <w:p w14:paraId="72030DBC" w14:textId="77777777" w:rsidR="002D5F80" w:rsidRDefault="002D5F80">
      <w:pPr>
        <w:pStyle w:val="Kolorowalistaakcent11"/>
        <w:spacing w:before="0" w:after="0" w:line="276" w:lineRule="auto"/>
        <w:ind w:left="0"/>
        <w:rPr>
          <w:rFonts w:asciiTheme="majorHAnsi" w:hAnsiTheme="majorHAnsi" w:cs="Arial"/>
        </w:rPr>
      </w:pPr>
    </w:p>
    <w:p w14:paraId="7A32D922" w14:textId="77777777" w:rsidR="002D5F80" w:rsidRDefault="002D5F80">
      <w:pPr>
        <w:pStyle w:val="Kolorowalistaakcent11"/>
        <w:spacing w:before="0" w:after="0" w:line="276" w:lineRule="auto"/>
        <w:ind w:left="0"/>
        <w:rPr>
          <w:rFonts w:asciiTheme="majorHAnsi" w:hAnsiTheme="majorHAnsi" w:cs="Arial"/>
          <w:bCs/>
          <w:vanish/>
          <w:sz w:val="24"/>
          <w:szCs w:val="24"/>
        </w:rPr>
      </w:pPr>
    </w:p>
    <w:p w14:paraId="0BC0E6AA" w14:textId="77777777" w:rsidR="002D5F80" w:rsidRDefault="00F23968" w:rsidP="00923722">
      <w:pPr>
        <w:pStyle w:val="Kolorowalistaakcent11"/>
        <w:numPr>
          <w:ilvl w:val="1"/>
          <w:numId w:val="51"/>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025DBE3C" w14:textId="77777777" w:rsidR="002D5F80" w:rsidRDefault="00F23968" w:rsidP="00923722">
      <w:pPr>
        <w:pStyle w:val="Kolorowalistaakcent11"/>
        <w:numPr>
          <w:ilvl w:val="2"/>
          <w:numId w:val="52"/>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6157B94B" w14:textId="77777777" w:rsidR="002D5F80" w:rsidRDefault="00F23968" w:rsidP="00923722">
      <w:pPr>
        <w:pStyle w:val="Kolorowalistaakcent11"/>
        <w:numPr>
          <w:ilvl w:val="2"/>
          <w:numId w:val="53"/>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7D6C669C" w14:textId="77777777" w:rsidR="002D5F80" w:rsidRDefault="00F23968" w:rsidP="00923722">
      <w:pPr>
        <w:pStyle w:val="Kolorowalistaakcent11"/>
        <w:numPr>
          <w:ilvl w:val="2"/>
          <w:numId w:val="54"/>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14:paraId="42A962E3" w14:textId="77777777" w:rsidR="002D5F80" w:rsidRDefault="00F23968" w:rsidP="00923722">
      <w:pPr>
        <w:pStyle w:val="Kolorowalistaakcent11"/>
        <w:numPr>
          <w:ilvl w:val="2"/>
          <w:numId w:val="55"/>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w:t>
      </w:r>
      <w:r w:rsidR="003D6D6A">
        <w:rPr>
          <w:rFonts w:asciiTheme="majorHAnsi" w:hAnsiTheme="majorHAnsi"/>
          <w:color w:val="000000"/>
          <w:sz w:val="24"/>
          <w:szCs w:val="24"/>
        </w:rPr>
        <w:t>órych</w:t>
      </w:r>
      <w:r>
        <w:rPr>
          <w:rFonts w:asciiTheme="majorHAnsi" w:hAnsiTheme="majorHAnsi"/>
          <w:color w:val="000000"/>
          <w:sz w:val="24"/>
          <w:szCs w:val="24"/>
        </w:rPr>
        <w:t xml:space="preserve">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436DD0" w14:textId="77777777" w:rsidR="002D5F80" w:rsidRDefault="00F23968" w:rsidP="00923722">
      <w:pPr>
        <w:pStyle w:val="Kolorowalistaakcent11"/>
        <w:numPr>
          <w:ilvl w:val="2"/>
          <w:numId w:val="56"/>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70D8AC1C" w14:textId="77777777" w:rsidR="002D5F80" w:rsidRDefault="00F23968" w:rsidP="00923722">
      <w:pPr>
        <w:pStyle w:val="Kolorowalistaakcent11"/>
        <w:numPr>
          <w:ilvl w:val="2"/>
          <w:numId w:val="57"/>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złożone przez </w:t>
      </w:r>
      <w:r w:rsidR="003D6D6A">
        <w:rPr>
          <w:rFonts w:asciiTheme="majorHAnsi" w:hAnsiTheme="majorHAnsi"/>
          <w:color w:val="000000"/>
          <w:sz w:val="24"/>
          <w:szCs w:val="24"/>
        </w:rPr>
        <w:t>Wykonawcę oświadczenia, o których</w:t>
      </w:r>
      <w:r>
        <w:rPr>
          <w:rFonts w:asciiTheme="majorHAnsi" w:hAnsiTheme="majorHAnsi"/>
          <w:color w:val="000000"/>
          <w:sz w:val="24"/>
          <w:szCs w:val="24"/>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434FAF93" w14:textId="77777777" w:rsidR="002D5F80" w:rsidRPr="00E66E5A" w:rsidRDefault="00F23968" w:rsidP="00923722">
      <w:pPr>
        <w:pStyle w:val="Kolorowalistaakcent11"/>
        <w:numPr>
          <w:ilvl w:val="1"/>
          <w:numId w:val="58"/>
        </w:numPr>
        <w:spacing w:before="0" w:after="0" w:line="276" w:lineRule="auto"/>
        <w:ind w:left="709" w:hanging="709"/>
        <w:rPr>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z którego wynika, które roboty budowlane, dostawy lub usługi wykonają poszczególni Wykonawcy.</w:t>
      </w:r>
      <w:r w:rsidR="00FC2059">
        <w:rPr>
          <w:rFonts w:asciiTheme="majorHAnsi" w:hAnsiTheme="majorHAnsi" w:cs="Arial"/>
          <w:b/>
          <w:bCs/>
          <w:sz w:val="24"/>
          <w:szCs w:val="24"/>
        </w:rPr>
        <w:t xml:space="preserve"> </w:t>
      </w:r>
      <w:r w:rsidR="00E66E5A" w:rsidRPr="00AB204C">
        <w:rPr>
          <w:rFonts w:asciiTheme="majorHAnsi" w:hAnsiTheme="majorHAnsi" w:cs="Arial"/>
          <w:sz w:val="24"/>
          <w:szCs w:val="24"/>
        </w:rPr>
        <w:t>W przypadku</w:t>
      </w:r>
      <w:r w:rsidR="003D6D6A">
        <w:rPr>
          <w:rFonts w:asciiTheme="majorHAnsi" w:hAnsiTheme="majorHAnsi" w:cs="Arial"/>
          <w:sz w:val="24"/>
          <w:szCs w:val="24"/>
        </w:rPr>
        <w:t>,</w:t>
      </w:r>
      <w:r w:rsidR="00E66E5A" w:rsidRPr="00AB204C">
        <w:rPr>
          <w:rFonts w:asciiTheme="majorHAnsi" w:hAnsiTheme="majorHAnsi" w:cs="Arial"/>
          <w:sz w:val="24"/>
          <w:szCs w:val="24"/>
        </w:rPr>
        <w:t xml:space="preserve">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sidRPr="00FC2059">
        <w:rPr>
          <w:rFonts w:asciiTheme="majorHAnsi" w:hAnsiTheme="majorHAnsi" w:cs="Arial"/>
          <w:b/>
          <w:bCs/>
          <w:color w:val="000000" w:themeColor="text1"/>
          <w:sz w:val="24"/>
          <w:szCs w:val="24"/>
        </w:rPr>
        <w:t>Oświadczenie należy złożyć wg</w:t>
      </w:r>
      <w:r w:rsidRPr="00FC2059">
        <w:rPr>
          <w:rFonts w:asciiTheme="majorHAnsi" w:hAnsiTheme="majorHAnsi"/>
          <w:b/>
          <w:bCs/>
          <w:sz w:val="24"/>
          <w:szCs w:val="24"/>
        </w:rPr>
        <w:t xml:space="preserve"> wymogów załącznika nr 6 do SWZ.</w:t>
      </w:r>
    </w:p>
    <w:p w14:paraId="630F688D" w14:textId="77777777" w:rsidR="00E66E5A" w:rsidRPr="00E66E5A" w:rsidRDefault="00E66E5A" w:rsidP="00674445">
      <w:pPr>
        <w:pStyle w:val="Kolorowalistaakcent11"/>
        <w:spacing w:before="0" w:after="0" w:line="276" w:lineRule="auto"/>
        <w:ind w:left="709"/>
        <w:rPr>
          <w:rFonts w:asciiTheme="majorHAnsi" w:hAnsiTheme="majorHAnsi" w:cs="Arial"/>
          <w:b/>
          <w:bCs/>
          <w:sz w:val="10"/>
          <w:szCs w:val="10"/>
        </w:rPr>
      </w:pPr>
    </w:p>
    <w:p w14:paraId="612AD45E" w14:textId="77777777" w:rsidR="002D5F80" w:rsidRPr="00161DA3" w:rsidRDefault="00F23968" w:rsidP="00923722">
      <w:pPr>
        <w:pStyle w:val="Kolorowalistaakcent11"/>
        <w:numPr>
          <w:ilvl w:val="1"/>
          <w:numId w:val="59"/>
        </w:numPr>
        <w:tabs>
          <w:tab w:val="left" w:pos="709"/>
        </w:tabs>
        <w:spacing w:before="0" w:after="0" w:line="276" w:lineRule="auto"/>
        <w:ind w:left="709" w:hanging="709"/>
        <w:rPr>
          <w:rFonts w:asciiTheme="majorHAnsi" w:hAnsiTheme="majorHAnsi" w:cs="Arial"/>
          <w:sz w:val="24"/>
          <w:szCs w:val="24"/>
        </w:rPr>
      </w:pPr>
      <w:bookmarkStart w:id="3" w:name="_Hlk61070718"/>
      <w:bookmarkEnd w:id="3"/>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4322109C" w14:textId="77777777" w:rsidR="00161DA3" w:rsidRPr="00161DA3" w:rsidRDefault="00161DA3" w:rsidP="00161DA3">
      <w:pPr>
        <w:pStyle w:val="Kolorowalistaakcent11"/>
        <w:tabs>
          <w:tab w:val="left" w:pos="709"/>
        </w:tabs>
        <w:spacing w:before="0" w:after="0" w:line="276" w:lineRule="auto"/>
        <w:ind w:left="709"/>
        <w:rPr>
          <w:rFonts w:asciiTheme="majorHAnsi" w:hAnsiTheme="majorHAnsi" w:cs="Arial"/>
          <w:sz w:val="10"/>
          <w:szCs w:val="10"/>
        </w:rPr>
      </w:pPr>
    </w:p>
    <w:p w14:paraId="0CE4112F" w14:textId="77777777" w:rsidR="002D5F80" w:rsidRDefault="00F23968" w:rsidP="00923722">
      <w:pPr>
        <w:pStyle w:val="Kolorowalistaakcent11"/>
        <w:numPr>
          <w:ilvl w:val="2"/>
          <w:numId w:val="60"/>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w:t>
      </w:r>
    </w:p>
    <w:p w14:paraId="2473E9C1" w14:textId="77777777" w:rsidR="002D5F80" w:rsidRDefault="00F23968" w:rsidP="00923722">
      <w:pPr>
        <w:pStyle w:val="Akapitzlist"/>
        <w:numPr>
          <w:ilvl w:val="0"/>
          <w:numId w:val="37"/>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z podaniem ich rodzaju, wartości, daty i miejsca wykonania oraz podmiotów, na </w:t>
      </w:r>
      <w:r>
        <w:rPr>
          <w:rFonts w:asciiTheme="majorHAnsi" w:hAnsiTheme="majorHAnsi" w:cs="Arial"/>
          <w:sz w:val="24"/>
          <w:szCs w:val="24"/>
        </w:rPr>
        <w:lastRenderedPageBreak/>
        <w:t xml:space="preserve">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zgodnie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3D6D6A">
        <w:rPr>
          <w:rFonts w:asciiTheme="majorHAnsi" w:hAnsiTheme="majorHAnsi" w:cs="Arial"/>
          <w:sz w:val="24"/>
          <w:szCs w:val="24"/>
        </w:rPr>
        <w:t xml:space="preserve"> </w:t>
      </w:r>
      <w:r>
        <w:rPr>
          <w:rFonts w:asciiTheme="majorHAnsi" w:hAnsiTheme="majorHAnsi" w:cs="Arial"/>
          <w:sz w:val="24"/>
          <w:szCs w:val="24"/>
        </w:rPr>
        <w:t xml:space="preserve">stanie uzyskać tych dokumentów –inne odpowiednie dokumenty </w:t>
      </w:r>
      <w:r>
        <w:rPr>
          <w:rFonts w:ascii="Cambria" w:hAnsi="Cambria"/>
          <w:b/>
          <w:color w:val="000000"/>
          <w:sz w:val="24"/>
          <w:szCs w:val="24"/>
          <w:shd w:val="clear" w:color="auto" w:fill="FFFFFF"/>
        </w:rPr>
        <w:t xml:space="preserve">– </w:t>
      </w:r>
      <w:r w:rsidRPr="009C1E2A">
        <w:rPr>
          <w:rFonts w:ascii="Cambria" w:hAnsi="Cambria"/>
          <w:i/>
          <w:color w:val="000000"/>
          <w:sz w:val="24"/>
          <w:szCs w:val="24"/>
          <w:shd w:val="clear" w:color="auto" w:fill="FFFFFF"/>
        </w:rPr>
        <w:t xml:space="preserve">w odniesieniu do warunku określonego w pkt. 6.1.4. </w:t>
      </w:r>
      <w:proofErr w:type="spellStart"/>
      <w:r w:rsidRPr="009C1E2A">
        <w:rPr>
          <w:rFonts w:ascii="Cambria" w:hAnsi="Cambria"/>
          <w:i/>
          <w:color w:val="000000"/>
          <w:sz w:val="24"/>
          <w:szCs w:val="24"/>
          <w:shd w:val="clear" w:color="auto" w:fill="FFFFFF"/>
        </w:rPr>
        <w:t>ppkt</w:t>
      </w:r>
      <w:proofErr w:type="spellEnd"/>
      <w:r w:rsidRPr="009C1E2A">
        <w:rPr>
          <w:rFonts w:ascii="Cambria" w:hAnsi="Cambria"/>
          <w:i/>
          <w:color w:val="000000"/>
          <w:sz w:val="24"/>
          <w:szCs w:val="24"/>
          <w:shd w:val="clear" w:color="auto" w:fill="FFFFFF"/>
        </w:rPr>
        <w:t>. 1) SWZ,</w:t>
      </w:r>
    </w:p>
    <w:p w14:paraId="0DDB5500" w14:textId="77777777" w:rsidR="002D5F80" w:rsidRPr="00161DA3" w:rsidRDefault="00F23968" w:rsidP="00923722">
      <w:pPr>
        <w:pStyle w:val="Akapitzlist"/>
        <w:numPr>
          <w:ilvl w:val="0"/>
          <w:numId w:val="37"/>
        </w:numPr>
        <w:spacing w:line="276" w:lineRule="auto"/>
        <w:ind w:left="1843" w:hanging="425"/>
        <w:rPr>
          <w:rFonts w:asciiTheme="majorHAnsi" w:hAnsiTheme="majorHAnsi"/>
          <w:sz w:val="24"/>
          <w:szCs w:val="24"/>
        </w:rPr>
      </w:pPr>
      <w:r>
        <w:rPr>
          <w:rFonts w:asciiTheme="majorHAnsi" w:hAnsiTheme="majorHAnsi" w:cs="Arial"/>
          <w:b/>
          <w:bCs/>
          <w:sz w:val="24"/>
          <w:szCs w:val="24"/>
        </w:rPr>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hAnsi="Cambria"/>
          <w:sz w:val="24"/>
          <w:szCs w:val="24"/>
        </w:rPr>
        <w:t xml:space="preserve">sporządzonego zgodnie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14:paraId="3258AA35" w14:textId="77777777" w:rsidR="00161DA3" w:rsidRPr="00161DA3" w:rsidRDefault="00161DA3" w:rsidP="00161DA3">
      <w:pPr>
        <w:pStyle w:val="Akapitzlist"/>
        <w:spacing w:line="276" w:lineRule="auto"/>
        <w:ind w:left="1843"/>
        <w:rPr>
          <w:rFonts w:asciiTheme="majorHAnsi" w:hAnsiTheme="majorHAnsi"/>
          <w:sz w:val="10"/>
          <w:szCs w:val="10"/>
        </w:rPr>
      </w:pPr>
    </w:p>
    <w:p w14:paraId="0E86787E" w14:textId="77777777" w:rsidR="002D5F80" w:rsidRPr="00161DA3" w:rsidRDefault="00F23968" w:rsidP="00923722">
      <w:pPr>
        <w:pStyle w:val="Kolorowalistaakcent11"/>
        <w:numPr>
          <w:ilvl w:val="2"/>
          <w:numId w:val="61"/>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braku podstaw do wykluczenia z udziału w postępowaniu:</w:t>
      </w:r>
    </w:p>
    <w:p w14:paraId="57C926F4" w14:textId="77777777" w:rsidR="00161DA3" w:rsidRPr="00161DA3" w:rsidRDefault="00161DA3" w:rsidP="00161DA3">
      <w:pPr>
        <w:pStyle w:val="Kolorowalistaakcent11"/>
        <w:spacing w:before="0" w:after="0" w:line="276" w:lineRule="auto"/>
        <w:ind w:left="1418"/>
        <w:rPr>
          <w:rFonts w:asciiTheme="majorHAnsi" w:hAnsiTheme="majorHAnsi" w:cs="Arial"/>
          <w:b/>
          <w:sz w:val="10"/>
          <w:szCs w:val="10"/>
        </w:rPr>
      </w:pPr>
    </w:p>
    <w:p w14:paraId="5AE84CC9" w14:textId="77777777" w:rsidR="002D5F80" w:rsidRDefault="00F23968">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14:paraId="1CD69550" w14:textId="77777777" w:rsidR="002D5F80" w:rsidRDefault="002D5F80">
      <w:pPr>
        <w:pStyle w:val="Kolorowalistaakcent11"/>
        <w:spacing w:line="276" w:lineRule="auto"/>
        <w:ind w:left="0"/>
        <w:rPr>
          <w:rFonts w:asciiTheme="majorHAnsi" w:hAnsiTheme="majorHAnsi" w:cs="Arial"/>
          <w:sz w:val="10"/>
          <w:szCs w:val="10"/>
        </w:rPr>
      </w:pPr>
    </w:p>
    <w:p w14:paraId="6F2ACCD1" w14:textId="77777777" w:rsidR="002D5F80" w:rsidRDefault="00F23968" w:rsidP="00923722">
      <w:pPr>
        <w:pStyle w:val="Kolorowalistaakcent11"/>
        <w:numPr>
          <w:ilvl w:val="1"/>
          <w:numId w:val="62"/>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580054F3" w14:textId="77777777" w:rsidR="002D5F80" w:rsidRDefault="00F23968" w:rsidP="00923722">
      <w:pPr>
        <w:pStyle w:val="Kolorowalistaakcent11"/>
        <w:numPr>
          <w:ilvl w:val="1"/>
          <w:numId w:val="63"/>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1FC7E531" w14:textId="77777777" w:rsidR="002D5F80" w:rsidRDefault="00F23968" w:rsidP="00923722">
      <w:pPr>
        <w:pStyle w:val="Kolorowalistaakcent11"/>
        <w:numPr>
          <w:ilvl w:val="1"/>
          <w:numId w:val="64"/>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B04664" w14:textId="77777777" w:rsidR="002D5F80" w:rsidRDefault="00F23968" w:rsidP="00923722">
      <w:pPr>
        <w:pStyle w:val="Kolorowalistaakcent11"/>
        <w:numPr>
          <w:ilvl w:val="1"/>
          <w:numId w:val="65"/>
        </w:numPr>
        <w:spacing w:line="276" w:lineRule="auto"/>
        <w:ind w:left="709" w:hanging="709"/>
        <w:rPr>
          <w:rFonts w:asciiTheme="majorHAnsi" w:hAnsiTheme="majorHAnsi"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Cambria" w:hAnsi="Cambria"/>
          <w:color w:val="000000"/>
          <w:sz w:val="24"/>
          <w:szCs w:val="24"/>
        </w:rPr>
        <w:lastRenderedPageBreak/>
        <w:t>17 lutego 2005 r. o informatyzacji działalności podmiotów realizujących zadania publiczne, o ile Wykonawca wskazał w oświadczeniu, o którym mowa w pkt 8.1 SWZ dane umożliwiające dostęp do tych środków.</w:t>
      </w:r>
    </w:p>
    <w:p w14:paraId="4F895001" w14:textId="77777777" w:rsidR="002D5F80" w:rsidRDefault="00F23968" w:rsidP="00923722">
      <w:pPr>
        <w:pStyle w:val="Kolorowalistaakcent11"/>
        <w:numPr>
          <w:ilvl w:val="1"/>
          <w:numId w:val="6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61CF22DC" w14:textId="77777777" w:rsidR="002D5F80" w:rsidRDefault="00F23968" w:rsidP="00923722">
      <w:pPr>
        <w:pStyle w:val="Kolorowalistaakcent11"/>
        <w:numPr>
          <w:ilvl w:val="1"/>
          <w:numId w:val="67"/>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2792C5C" w14:textId="77777777" w:rsidR="002D5F80" w:rsidRDefault="00F23968" w:rsidP="00923722">
      <w:pPr>
        <w:pStyle w:val="Kolorowalistaakcent11"/>
        <w:numPr>
          <w:ilvl w:val="1"/>
          <w:numId w:val="68"/>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5DA7A87A" w14:textId="77777777" w:rsidR="002D5F80" w:rsidRDefault="00F23968" w:rsidP="00923722">
      <w:pPr>
        <w:pStyle w:val="Kolorowalistaakcent11"/>
        <w:numPr>
          <w:ilvl w:val="1"/>
          <w:numId w:val="69"/>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03F72F1C" w14:textId="77777777" w:rsidR="002D5F80" w:rsidRDefault="00F23968" w:rsidP="00923722">
      <w:pPr>
        <w:pStyle w:val="Kolorowalistaakcent11"/>
        <w:numPr>
          <w:ilvl w:val="1"/>
          <w:numId w:val="70"/>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CD6F008" w14:textId="77777777" w:rsidR="002D5F80" w:rsidRDefault="00F23968" w:rsidP="00923722">
      <w:pPr>
        <w:pStyle w:val="Kolorowalistaakcent11"/>
        <w:numPr>
          <w:ilvl w:val="1"/>
          <w:numId w:val="71"/>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1CC338DA" w14:textId="77777777" w:rsidR="00365102" w:rsidRPr="0005295A" w:rsidRDefault="00365102" w:rsidP="00923722">
      <w:pPr>
        <w:pStyle w:val="Kolorowalistaakcent11"/>
        <w:numPr>
          <w:ilvl w:val="1"/>
          <w:numId w:val="51"/>
        </w:numPr>
        <w:spacing w:line="276" w:lineRule="auto"/>
        <w:ind w:left="709" w:hanging="709"/>
        <w:rPr>
          <w:rFonts w:asciiTheme="majorHAnsi" w:hAnsiTheme="majorHAnsi" w:cs="Arial"/>
          <w:sz w:val="24"/>
          <w:szCs w:val="24"/>
        </w:rPr>
      </w:pPr>
      <w:r w:rsidRPr="0005295A">
        <w:rPr>
          <w:rFonts w:asciiTheme="majorHAnsi" w:hAnsiTheme="majorHAnsi"/>
          <w:sz w:val="24"/>
          <w:szCs w:val="24"/>
        </w:rPr>
        <w:t>Podmiotowe środki dowodowe</w:t>
      </w:r>
      <w:r w:rsidRPr="0005295A">
        <w:rPr>
          <w:rFonts w:asciiTheme="majorHAnsi" w:hAnsiTheme="majorHAnsi"/>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0868C3CA" w14:textId="77777777" w:rsidR="002D5F80" w:rsidRDefault="00F23968" w:rsidP="00923722">
      <w:pPr>
        <w:pStyle w:val="Kolorowalistaakcent11"/>
        <w:numPr>
          <w:ilvl w:val="1"/>
          <w:numId w:val="72"/>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62BBF86" w14:textId="165B28C9" w:rsidR="002D5F80" w:rsidRDefault="00F23968" w:rsidP="00923722">
      <w:pPr>
        <w:pStyle w:val="Kolorowalistaakcent11"/>
        <w:numPr>
          <w:ilvl w:val="1"/>
          <w:numId w:val="73"/>
        </w:numPr>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 xml:space="preserve">Oświadczenia wskazane w </w:t>
      </w:r>
      <w:r w:rsidR="008D182E">
        <w:rPr>
          <w:rFonts w:asciiTheme="majorHAnsi" w:hAnsiTheme="majorHAnsi" w:cs="Arial"/>
          <w:sz w:val="24"/>
          <w:szCs w:val="24"/>
        </w:rPr>
        <w:t>pkt</w:t>
      </w:r>
      <w:r>
        <w:rPr>
          <w:rFonts w:asciiTheme="majorHAnsi" w:hAnsiTheme="majorHAnsi" w:cs="Arial"/>
          <w:sz w:val="24"/>
          <w:szCs w:val="24"/>
        </w:rPr>
        <w:t xml:space="preserv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475F58C9" w14:textId="77777777" w:rsidR="002D5F80" w:rsidRDefault="00F23968" w:rsidP="00923722">
      <w:pPr>
        <w:pStyle w:val="Kolorowalistaakcent11"/>
        <w:numPr>
          <w:ilvl w:val="1"/>
          <w:numId w:val="74"/>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FDE0072" w14:textId="77777777" w:rsidR="002D5F80" w:rsidRDefault="00F23968" w:rsidP="00923722">
      <w:pPr>
        <w:pStyle w:val="Kolorowalistaakcent11"/>
        <w:numPr>
          <w:ilvl w:val="1"/>
          <w:numId w:val="75"/>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72C3DEB1" w14:textId="77777777" w:rsidR="002D5F80" w:rsidRDefault="00F23968" w:rsidP="00923722">
      <w:pPr>
        <w:pStyle w:val="Kolorowalistaakcent11"/>
        <w:numPr>
          <w:ilvl w:val="1"/>
          <w:numId w:val="7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5F431EDD"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2D03FA26"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0CA052EF"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7D9A471A"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sidR="00161DA3">
        <w:rPr>
          <w:rFonts w:asciiTheme="majorHAnsi" w:hAnsiTheme="majorHAnsi"/>
          <w:color w:val="000000"/>
          <w:sz w:val="24"/>
          <w:szCs w:val="24"/>
        </w:rPr>
        <w:br/>
      </w:r>
      <w:r>
        <w:rPr>
          <w:rFonts w:asciiTheme="majorHAnsi" w:hAnsiTheme="majorHAnsi"/>
          <w:color w:val="000000"/>
          <w:sz w:val="24"/>
          <w:szCs w:val="24"/>
        </w:rPr>
        <w:t>i kontekstu zapisanych informacji.</w:t>
      </w:r>
    </w:p>
    <w:p w14:paraId="22A6BE10" w14:textId="77777777" w:rsidR="00632E01" w:rsidRDefault="00632E01">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firstRow="1" w:lastRow="0" w:firstColumn="1" w:lastColumn="0" w:noHBand="0" w:noVBand="0"/>
      </w:tblPr>
      <w:tblGrid>
        <w:gridCol w:w="9073"/>
      </w:tblGrid>
      <w:tr w:rsidR="002D5F80" w14:paraId="1B8AB176" w14:textId="77777777" w:rsidTr="00161DA3">
        <w:trPr>
          <w:jc w:val="center"/>
        </w:trPr>
        <w:tc>
          <w:tcPr>
            <w:tcW w:w="9073" w:type="dxa"/>
            <w:tcBorders>
              <w:bottom w:val="single" w:sz="4" w:space="0" w:color="000000"/>
            </w:tcBorders>
            <w:shd w:val="clear" w:color="auto" w:fill="D9D9D9" w:themeFill="background1" w:themeFillShade="D9"/>
          </w:tcPr>
          <w:p w14:paraId="403B9761" w14:textId="77777777" w:rsidR="002D5F80" w:rsidRDefault="002D5F80">
            <w:pPr>
              <w:widowControl w:val="0"/>
              <w:spacing w:line="276" w:lineRule="auto"/>
              <w:contextualSpacing/>
              <w:jc w:val="center"/>
              <w:textAlignment w:val="baseline"/>
              <w:rPr>
                <w:rFonts w:asciiTheme="majorHAnsi" w:hAnsiTheme="majorHAnsi"/>
                <w:sz w:val="10"/>
                <w:szCs w:val="10"/>
              </w:rPr>
            </w:pPr>
          </w:p>
          <w:p w14:paraId="492B4712" w14:textId="77777777" w:rsidR="002D5F80" w:rsidRDefault="00F23968">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1C52476C"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32C6AA53" w14:textId="77777777" w:rsidR="002D5F80" w:rsidRDefault="002D5F80">
      <w:pPr>
        <w:pStyle w:val="Akapitzlist"/>
        <w:spacing w:line="276" w:lineRule="auto"/>
        <w:ind w:left="709"/>
        <w:rPr>
          <w:rFonts w:asciiTheme="majorHAnsi" w:hAnsiTheme="majorHAnsi" w:cs="Arial"/>
          <w:sz w:val="24"/>
          <w:szCs w:val="24"/>
        </w:rPr>
      </w:pPr>
    </w:p>
    <w:p w14:paraId="0A80FD4F"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1827A4C"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59A6ABC"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lastRenderedPageBreak/>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1FFD7FD2"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rPr>
        <w:t>.</w:t>
      </w:r>
    </w:p>
    <w:p w14:paraId="5B1D66BE" w14:textId="77777777" w:rsidR="002D5F80" w:rsidRDefault="00F23968" w:rsidP="009523C1">
      <w:pPr>
        <w:pStyle w:val="Akapitzlist"/>
        <w:numPr>
          <w:ilvl w:val="1"/>
          <w:numId w:val="8"/>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11FB5D7E" w14:textId="77777777" w:rsidR="002D5F80" w:rsidRDefault="00F23968" w:rsidP="00923722">
      <w:pPr>
        <w:pStyle w:val="Akapitzlist"/>
        <w:numPr>
          <w:ilvl w:val="2"/>
          <w:numId w:val="31"/>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733E75C6" w14:textId="77777777" w:rsidR="002D5F80" w:rsidRDefault="00F23968" w:rsidP="00923722">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3E392650" w14:textId="77777777" w:rsidR="002D5F80" w:rsidRDefault="00F23968" w:rsidP="00923722">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7FAECB"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0A617286"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57732AD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t>
      </w:r>
      <w:r>
        <w:rPr>
          <w:rFonts w:ascii="Cambria" w:hAnsi="Cambria"/>
          <w:color w:val="000000"/>
          <w:sz w:val="24"/>
          <w:szCs w:val="24"/>
          <w:shd w:val="clear" w:color="auto" w:fill="FFFFFF"/>
        </w:rPr>
        <w:lastRenderedPageBreak/>
        <w:t>warunków udziału w postępowaniu, w zakresie, w jakim Wykonawca powołuje się na jego zasoby.</w:t>
      </w:r>
    </w:p>
    <w:p w14:paraId="783E46E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w:t>
      </w:r>
      <w:r w:rsidR="00E66E5A">
        <w:rPr>
          <w:rFonts w:ascii="Cambria" w:hAnsi="Cambria"/>
          <w:color w:val="000000"/>
          <w:sz w:val="24"/>
          <w:szCs w:val="24"/>
        </w:rPr>
        <w:t xml:space="preserve"> </w:t>
      </w:r>
      <w:r w:rsidR="008C4DB9">
        <w:rPr>
          <w:rFonts w:ascii="Cambria" w:hAnsi="Cambria" w:cs="Arial"/>
          <w:b/>
          <w:bCs/>
          <w:color w:val="000000"/>
          <w:sz w:val="24"/>
          <w:szCs w:val="24"/>
        </w:rPr>
        <w:t>oraz podania nazw ewentualnych podwykonawców.</w:t>
      </w:r>
    </w:p>
    <w:p w14:paraId="0831ED0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7E5DC295" w14:textId="77777777" w:rsidR="002D5F80" w:rsidRPr="00161DA3"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6DFEC710" w14:textId="77777777" w:rsidR="0072545C" w:rsidRDefault="0072545C" w:rsidP="00161DA3">
      <w:pPr>
        <w:pStyle w:val="Akapitzlist"/>
        <w:spacing w:before="0" w:after="0" w:line="276" w:lineRule="auto"/>
        <w:ind w:left="709"/>
        <w:rPr>
          <w:rFonts w:ascii="Cambria" w:hAnsi="Cambria"/>
          <w:color w:val="000000"/>
          <w:sz w:val="24"/>
          <w:szCs w:val="24"/>
        </w:rPr>
      </w:pPr>
    </w:p>
    <w:tbl>
      <w:tblPr>
        <w:tblW w:w="8931" w:type="dxa"/>
        <w:jc w:val="center"/>
        <w:tblLayout w:type="fixed"/>
        <w:tblLook w:val="00A0" w:firstRow="1" w:lastRow="0" w:firstColumn="1" w:lastColumn="0" w:noHBand="0" w:noVBand="0"/>
      </w:tblPr>
      <w:tblGrid>
        <w:gridCol w:w="8931"/>
      </w:tblGrid>
      <w:tr w:rsidR="002D5F80" w14:paraId="516C6498" w14:textId="77777777" w:rsidTr="00840C7C">
        <w:trPr>
          <w:jc w:val="center"/>
        </w:trPr>
        <w:tc>
          <w:tcPr>
            <w:tcW w:w="8931" w:type="dxa"/>
            <w:tcBorders>
              <w:bottom w:val="single" w:sz="4" w:space="0" w:color="000000"/>
            </w:tcBorders>
            <w:shd w:val="clear" w:color="auto" w:fill="D9D9D9" w:themeFill="background1" w:themeFillShade="D9"/>
          </w:tcPr>
          <w:p w14:paraId="22FBEF0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360DFB3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65C0AB6" w14:textId="77777777" w:rsidR="002D5F80" w:rsidRDefault="002D5F80">
      <w:pPr>
        <w:pStyle w:val="Akapitzlist"/>
        <w:widowControl w:val="0"/>
        <w:spacing w:line="276" w:lineRule="auto"/>
        <w:ind w:left="709"/>
        <w:outlineLvl w:val="3"/>
        <w:rPr>
          <w:rFonts w:asciiTheme="majorHAnsi" w:hAnsiTheme="majorHAnsi" w:cs="Arial"/>
          <w:bCs/>
          <w:sz w:val="24"/>
          <w:szCs w:val="24"/>
        </w:rPr>
      </w:pPr>
    </w:p>
    <w:p w14:paraId="5413CCBF" w14:textId="77777777" w:rsidR="002D5F80" w:rsidRDefault="00F23968" w:rsidP="009523C1">
      <w:pPr>
        <w:pStyle w:val="Akapitzlist"/>
        <w:widowControl w:val="0"/>
        <w:numPr>
          <w:ilvl w:val="1"/>
          <w:numId w:val="9"/>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 xml:space="preserve">mogą wspólnie ubiegać się o udzielenie zamówienia. W takim przypadku, Wykonawcy ustanawiają pełnomocnika do reprezentowania ich </w:t>
      </w:r>
      <w:r w:rsidR="00840C7C">
        <w:rPr>
          <w:rFonts w:asciiTheme="majorHAnsi" w:hAnsiTheme="majorHAnsi"/>
          <w:color w:val="000000"/>
          <w:sz w:val="24"/>
          <w:szCs w:val="24"/>
        </w:rPr>
        <w:br/>
      </w:r>
      <w:r>
        <w:rPr>
          <w:rFonts w:asciiTheme="majorHAnsi" w:hAnsiTheme="majorHAnsi"/>
          <w:color w:val="000000"/>
          <w:sz w:val="24"/>
          <w:szCs w:val="24"/>
        </w:rPr>
        <w:t>w postępowaniu o udzielenie zamówienia albo do reprezentowania w postępowaniu i zawarcia umowy w sprawie zamówienia publicznego.</w:t>
      </w:r>
    </w:p>
    <w:p w14:paraId="16A2930E" w14:textId="77777777" w:rsidR="002D5F80" w:rsidRDefault="00F23968" w:rsidP="009523C1">
      <w:pPr>
        <w:pStyle w:val="Akapitzlist"/>
        <w:widowControl w:val="0"/>
        <w:numPr>
          <w:ilvl w:val="1"/>
          <w:numId w:val="9"/>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5F0477D"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1DF38A96"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oświadczenie,</w:t>
      </w:r>
      <w:r>
        <w:rPr>
          <w:rFonts w:asciiTheme="majorHAnsi" w:hAnsiTheme="majorHAnsi"/>
          <w:color w:val="000000"/>
          <w:sz w:val="24"/>
          <w:szCs w:val="24"/>
        </w:rPr>
        <w:t xml:space="preserve"> z którego wynika, które roboty budowlane, dostawy lub usługi wykonają poszczególni Wykonawcy. </w:t>
      </w:r>
      <w:r w:rsidR="00E66E5A" w:rsidRPr="00AB204C">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Pr>
          <w:rFonts w:asciiTheme="majorHAnsi" w:hAnsiTheme="majorHAnsi" w:cs="Arial"/>
          <w:b/>
          <w:bCs/>
          <w:color w:val="000000" w:themeColor="text1"/>
          <w:sz w:val="24"/>
          <w:szCs w:val="24"/>
        </w:rPr>
        <w:t>Oświadczenie należy złożyć wg</w:t>
      </w:r>
      <w:r>
        <w:rPr>
          <w:rFonts w:asciiTheme="majorHAnsi" w:hAnsiTheme="majorHAnsi"/>
          <w:b/>
          <w:bCs/>
          <w:sz w:val="24"/>
          <w:szCs w:val="24"/>
        </w:rPr>
        <w:t xml:space="preserve"> </w:t>
      </w:r>
      <w:r>
        <w:rPr>
          <w:rFonts w:asciiTheme="majorHAnsi" w:hAnsiTheme="majorHAnsi"/>
          <w:b/>
          <w:bCs/>
          <w:sz w:val="24"/>
          <w:szCs w:val="24"/>
        </w:rPr>
        <w:lastRenderedPageBreak/>
        <w:t>wymogów załącznika nr 6 do SWZ</w:t>
      </w:r>
      <w:r>
        <w:rPr>
          <w:rFonts w:asciiTheme="majorHAnsi" w:hAnsiTheme="majorHAnsi"/>
          <w:bCs/>
          <w:sz w:val="24"/>
          <w:szCs w:val="24"/>
        </w:rPr>
        <w:t xml:space="preserve">. </w:t>
      </w:r>
    </w:p>
    <w:p w14:paraId="23185FDB"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79221358" w14:textId="77777777" w:rsidR="002D5F80" w:rsidRPr="00925133" w:rsidRDefault="00F23968" w:rsidP="009523C1">
      <w:pPr>
        <w:pStyle w:val="Akapitzlist"/>
        <w:widowControl w:val="0"/>
        <w:numPr>
          <w:ilvl w:val="1"/>
          <w:numId w:val="9"/>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2B4D1F6A" w14:textId="77777777" w:rsidR="00662ECC" w:rsidRDefault="00662ECC" w:rsidP="00662ECC">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firstRow="1" w:lastRow="0" w:firstColumn="1" w:lastColumn="0" w:noHBand="0" w:noVBand="0"/>
      </w:tblPr>
      <w:tblGrid>
        <w:gridCol w:w="8931"/>
      </w:tblGrid>
      <w:tr w:rsidR="002D5F80" w14:paraId="6B1DEFA7" w14:textId="77777777" w:rsidTr="00161DA3">
        <w:trPr>
          <w:trHeight w:val="819"/>
          <w:jc w:val="center"/>
        </w:trPr>
        <w:tc>
          <w:tcPr>
            <w:tcW w:w="8931" w:type="dxa"/>
            <w:tcBorders>
              <w:bottom w:val="single" w:sz="4" w:space="0" w:color="000000"/>
            </w:tcBorders>
            <w:shd w:val="clear" w:color="auto" w:fill="D9D9D9" w:themeFill="background1" w:themeFillShade="D9"/>
          </w:tcPr>
          <w:p w14:paraId="48BAF681"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478F9A44"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1F384FF8" w14:textId="77777777" w:rsidR="00D5446A" w:rsidRDefault="00D5446A">
      <w:pPr>
        <w:pStyle w:val="Kolorowalistaakcent11"/>
        <w:widowControl w:val="0"/>
        <w:spacing w:line="276" w:lineRule="auto"/>
        <w:ind w:left="0"/>
        <w:outlineLvl w:val="3"/>
        <w:rPr>
          <w:rFonts w:asciiTheme="majorHAnsi" w:hAnsiTheme="majorHAnsi"/>
          <w:b/>
          <w:sz w:val="24"/>
          <w:szCs w:val="24"/>
          <w:highlight w:val="yellow"/>
        </w:rPr>
      </w:pPr>
    </w:p>
    <w:p w14:paraId="4E609F41" w14:textId="77777777" w:rsidR="002D5F80" w:rsidRDefault="00F2396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6BCA695C" w14:textId="32AB98AB" w:rsidR="002D5F80" w:rsidRDefault="00F23968" w:rsidP="00923722">
      <w:pPr>
        <w:pStyle w:val="Akapitzlist"/>
        <w:widowControl w:val="0"/>
        <w:numPr>
          <w:ilvl w:val="1"/>
          <w:numId w:val="40"/>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między Zamawiającym</w:t>
      </w:r>
      <w:r w:rsidR="00715CCF">
        <w:rPr>
          <w:rFonts w:asciiTheme="majorHAnsi" w:hAnsiTheme="majorHAnsi"/>
          <w:sz w:val="24"/>
          <w:szCs w:val="24"/>
        </w:rPr>
        <w:t>,</w:t>
      </w:r>
      <w:r>
        <w:rPr>
          <w:rFonts w:asciiTheme="majorHAnsi" w:hAnsiTheme="majorHAnsi"/>
          <w:sz w:val="24"/>
          <w:szCs w:val="24"/>
        </w:rPr>
        <w:t xml:space="preserve"> </w:t>
      </w:r>
      <w:r w:rsidR="00715CCF">
        <w:rPr>
          <w:rFonts w:asciiTheme="majorHAnsi" w:hAnsiTheme="majorHAnsi"/>
          <w:sz w:val="24"/>
          <w:szCs w:val="24"/>
        </w:rPr>
        <w:br/>
      </w:r>
      <w:r>
        <w:rPr>
          <w:rFonts w:asciiTheme="majorHAnsi" w:hAnsiTheme="majorHAnsi"/>
          <w:sz w:val="24"/>
          <w:szCs w:val="24"/>
        </w:rPr>
        <w:t xml:space="preserve">a Wykonawcami odbywa się przy użyciu </w:t>
      </w:r>
      <w:proofErr w:type="spellStart"/>
      <w:r>
        <w:rPr>
          <w:rFonts w:asciiTheme="majorHAnsi" w:hAnsiTheme="majorHAnsi"/>
          <w:sz w:val="24"/>
          <w:szCs w:val="24"/>
        </w:rPr>
        <w:t>miniPortalu</w:t>
      </w:r>
      <w:proofErr w:type="spellEnd"/>
      <w:r>
        <w:rPr>
          <w:rFonts w:asciiTheme="majorHAnsi" w:hAnsiTheme="majorHAnsi"/>
          <w:sz w:val="24"/>
          <w:szCs w:val="24"/>
        </w:rPr>
        <w:t xml:space="preserve">, który dostępny jest </w:t>
      </w:r>
      <w:r w:rsidR="00715CCF">
        <w:rPr>
          <w:rFonts w:asciiTheme="majorHAnsi" w:hAnsiTheme="majorHAnsi"/>
          <w:sz w:val="24"/>
          <w:szCs w:val="24"/>
        </w:rPr>
        <w:br/>
      </w:r>
      <w:r>
        <w:rPr>
          <w:rFonts w:asciiTheme="majorHAnsi" w:hAnsiTheme="majorHAnsi"/>
          <w:sz w:val="24"/>
          <w:szCs w:val="24"/>
        </w:rPr>
        <w:t xml:space="preserve">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dostępnego pod </w:t>
      </w:r>
      <w:r w:rsidR="00715CCF">
        <w:rPr>
          <w:rFonts w:asciiTheme="majorHAnsi" w:hAnsiTheme="majorHAnsi"/>
          <w:sz w:val="24"/>
          <w:szCs w:val="24"/>
        </w:rPr>
        <w:br/>
      </w:r>
      <w:r>
        <w:rPr>
          <w:rFonts w:asciiTheme="majorHAnsi" w:hAnsiTheme="majorHAnsi"/>
          <w:sz w:val="24"/>
          <w:szCs w:val="24"/>
        </w:rPr>
        <w:t xml:space="preserve">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oraz poczty elektronicznej</w:t>
      </w:r>
      <w:bookmarkStart w:id="4" w:name="_Hlk65230367"/>
      <w:bookmarkEnd w:id="4"/>
      <w:r w:rsidR="00F20D0C">
        <w:rPr>
          <w:rFonts w:asciiTheme="majorHAnsi" w:hAnsiTheme="majorHAnsi"/>
          <w:sz w:val="24"/>
          <w:szCs w:val="24"/>
        </w:rPr>
        <w:t xml:space="preserve">: </w:t>
      </w:r>
      <w:r w:rsidR="005669DF" w:rsidRPr="007961A1">
        <w:rPr>
          <w:rFonts w:ascii="Cambria" w:hAnsi="Cambria"/>
          <w:color w:val="0070C0"/>
          <w:sz w:val="24"/>
          <w:szCs w:val="24"/>
          <w:u w:val="single"/>
        </w:rPr>
        <w:t>gmina@tereszpol.pl</w:t>
      </w:r>
    </w:p>
    <w:p w14:paraId="4F38EC13" w14:textId="77777777" w:rsidR="002D5F80" w:rsidRDefault="00F23968" w:rsidP="00923722">
      <w:pPr>
        <w:pStyle w:val="Akapitzlist"/>
        <w:widowControl w:val="0"/>
        <w:numPr>
          <w:ilvl w:val="1"/>
          <w:numId w:val="40"/>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wyznacza następujące osoby do kontaktu z Wykonawcami: </w:t>
      </w:r>
    </w:p>
    <w:p w14:paraId="55C58645" w14:textId="14E666DB" w:rsidR="00632E01" w:rsidRPr="005669DF" w:rsidRDefault="002D676E" w:rsidP="00632E01">
      <w:pPr>
        <w:pStyle w:val="Akapitzlist"/>
        <w:widowControl w:val="0"/>
        <w:spacing w:line="276" w:lineRule="auto"/>
        <w:ind w:left="709"/>
        <w:outlineLvl w:val="3"/>
        <w:rPr>
          <w:rFonts w:asciiTheme="majorHAnsi" w:hAnsiTheme="majorHAnsi"/>
          <w:sz w:val="24"/>
          <w:szCs w:val="24"/>
          <w:lang w:val="en-US"/>
        </w:rPr>
      </w:pPr>
      <w:r>
        <w:rPr>
          <w:rFonts w:asciiTheme="majorHAnsi" w:hAnsiTheme="majorHAnsi"/>
          <w:b/>
          <w:bCs/>
          <w:sz w:val="24"/>
          <w:szCs w:val="24"/>
          <w:lang w:val="en-US"/>
        </w:rPr>
        <w:t>Andrzej Mazurek</w:t>
      </w:r>
      <w:r w:rsidR="00632E01" w:rsidRPr="005669DF">
        <w:rPr>
          <w:rFonts w:asciiTheme="majorHAnsi" w:hAnsiTheme="majorHAnsi"/>
          <w:sz w:val="24"/>
          <w:szCs w:val="24"/>
          <w:lang w:val="en-US"/>
        </w:rPr>
        <w:t xml:space="preserve"> tel. </w:t>
      </w:r>
      <w:r>
        <w:rPr>
          <w:rFonts w:ascii="Cambria" w:hAnsi="Cambria" w:cs="Arial"/>
          <w:bCs/>
          <w:color w:val="000000" w:themeColor="text1"/>
          <w:sz w:val="24"/>
          <w:szCs w:val="24"/>
          <w:lang w:val="en-US"/>
        </w:rPr>
        <w:t>84 6876647</w:t>
      </w:r>
      <w:r w:rsidR="00632E01" w:rsidRPr="005669DF">
        <w:rPr>
          <w:rFonts w:asciiTheme="majorHAnsi" w:hAnsiTheme="majorHAnsi"/>
          <w:sz w:val="24"/>
          <w:szCs w:val="24"/>
          <w:lang w:val="en-US"/>
        </w:rPr>
        <w:t xml:space="preserve"> email:</w:t>
      </w:r>
      <w:r w:rsidR="00632E01" w:rsidRPr="005669DF">
        <w:rPr>
          <w:lang w:val="en-US"/>
        </w:rPr>
        <w:t xml:space="preserve"> </w:t>
      </w:r>
      <w:hyperlink r:id="rId12" w:history="1">
        <w:r w:rsidR="008D182E" w:rsidRPr="008D182E">
          <w:rPr>
            <w:rStyle w:val="Hipercze"/>
            <w:rFonts w:ascii="Cambria" w:hAnsi="Cambria"/>
            <w:color w:val="0070C0"/>
            <w:sz w:val="24"/>
            <w:szCs w:val="24"/>
          </w:rPr>
          <w:t>amazurek@tereszpol.pl</w:t>
        </w:r>
      </w:hyperlink>
      <w:r w:rsidR="008D182E">
        <w:rPr>
          <w:rFonts w:ascii="Cambria" w:hAnsi="Cambria"/>
          <w:color w:val="0070C0"/>
          <w:sz w:val="24"/>
          <w:szCs w:val="24"/>
        </w:rPr>
        <w:t xml:space="preserve"> </w:t>
      </w:r>
    </w:p>
    <w:p w14:paraId="15BCD81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08BAA7BA"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bookmarkStart w:id="5" w:name="_Hlk65230863"/>
      <w:bookmarkEnd w:id="5"/>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w:t>
      </w:r>
      <w:r>
        <w:rPr>
          <w:rFonts w:asciiTheme="majorHAnsi" w:hAnsiTheme="majorHAnsi"/>
          <w:color w:val="000000" w:themeColor="text1"/>
          <w:sz w:val="24"/>
          <w:szCs w:val="24"/>
        </w:rPr>
        <w:lastRenderedPageBreak/>
        <w:t>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7BC134FA"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3E1A53AE"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309139A"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5E41C92B"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CCF68BD" w14:textId="77777777" w:rsidR="002D5F80" w:rsidRDefault="00F2396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5BF1E6A3"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A29DC18"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62ED7F99"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4C450C9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bookmarkStart w:id="6" w:name="_Hlk652308631"/>
      <w:bookmarkStart w:id="7" w:name="_Hlk65231034"/>
      <w:bookmarkEnd w:id="6"/>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7"/>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1000C7F0"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14:paraId="0902F5D1" w14:textId="4CB2989E"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w:t>
      </w:r>
      <w:r w:rsidRPr="008C4DB9">
        <w:rPr>
          <w:rFonts w:asciiTheme="majorHAnsi" w:hAnsiTheme="majorHAnsi"/>
          <w:b/>
          <w:bCs/>
          <w:sz w:val="24"/>
          <w:szCs w:val="24"/>
        </w:rPr>
        <w:t>N</w:t>
      </w:r>
      <w:r w:rsidR="008C4DB9">
        <w:rPr>
          <w:rFonts w:asciiTheme="majorHAnsi" w:hAnsiTheme="majorHAnsi"/>
          <w:b/>
          <w:bCs/>
          <w:sz w:val="24"/>
          <w:szCs w:val="24"/>
        </w:rPr>
        <w:t xml:space="preserve">r </w:t>
      </w:r>
      <w:r w:rsidR="00F13C08">
        <w:rPr>
          <w:rFonts w:asciiTheme="majorHAnsi" w:hAnsiTheme="majorHAnsi"/>
          <w:b/>
          <w:bCs/>
          <w:sz w:val="24"/>
          <w:szCs w:val="24"/>
        </w:rPr>
        <w:t>10</w:t>
      </w:r>
      <w:r>
        <w:rPr>
          <w:rFonts w:asciiTheme="majorHAnsi" w:hAnsiTheme="majorHAnsi"/>
          <w:b/>
          <w:bCs/>
          <w:sz w:val="24"/>
          <w:szCs w:val="24"/>
        </w:rPr>
        <w:t xml:space="preserve">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14:paraId="519D0C2C"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10E8C523"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4CDF7853" w14:textId="77777777" w:rsidR="002D5F80" w:rsidRDefault="002D5F80">
      <w:pPr>
        <w:pStyle w:val="Akapitzlist"/>
        <w:widowControl w:val="0"/>
        <w:spacing w:line="276" w:lineRule="auto"/>
        <w:ind w:left="709"/>
        <w:outlineLvl w:val="3"/>
        <w:rPr>
          <w:rFonts w:asciiTheme="majorHAnsi" w:hAnsiTheme="majorHAnsi"/>
          <w:b/>
          <w:bCs/>
          <w:color w:val="000000" w:themeColor="text1"/>
          <w:sz w:val="10"/>
          <w:szCs w:val="10"/>
        </w:rPr>
      </w:pPr>
    </w:p>
    <w:p w14:paraId="3417F33A"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w:t>
      </w:r>
      <w:r>
        <w:rPr>
          <w:rFonts w:asciiTheme="majorHAnsi" w:hAnsiTheme="majorHAnsi"/>
          <w:sz w:val="24"/>
          <w:szCs w:val="24"/>
        </w:rPr>
        <w:lastRenderedPageBreak/>
        <w:t xml:space="preserve">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14:paraId="15DAC134"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0432A629"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261D2433"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3">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47027FEF"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45F2D1A2"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0F611D94"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1BB8758F"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14:paraId="0E82AAAC"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5EE50D6D"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14410609" w14:textId="77777777" w:rsidR="002D5F80" w:rsidRDefault="002D5F80">
      <w:pPr>
        <w:widowControl w:val="0"/>
        <w:spacing w:line="276" w:lineRule="auto"/>
        <w:jc w:val="center"/>
        <w:outlineLvl w:val="3"/>
        <w:rPr>
          <w:rFonts w:asciiTheme="majorHAnsi" w:hAnsiTheme="majorHAnsi"/>
          <w:b/>
          <w:bCs/>
          <w:color w:val="000000" w:themeColor="text1"/>
          <w:sz w:val="10"/>
          <w:szCs w:val="10"/>
        </w:rPr>
      </w:pPr>
    </w:p>
    <w:p w14:paraId="1D914F4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6A9B1F9F" w14:textId="221BD194" w:rsidR="002D5F80" w:rsidRDefault="00F23968" w:rsidP="00923722">
      <w:pPr>
        <w:pStyle w:val="Akapitzlist"/>
        <w:widowControl w:val="0"/>
        <w:numPr>
          <w:ilvl w:val="1"/>
          <w:numId w:val="39"/>
        </w:numPr>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14:paraId="2043D463" w14:textId="720364D6" w:rsidR="00F13C08" w:rsidRPr="00F13C08" w:rsidRDefault="00F13C08" w:rsidP="00F13C08">
      <w:pPr>
        <w:widowControl w:val="0"/>
        <w:spacing w:line="276" w:lineRule="auto"/>
        <w:ind w:left="709"/>
        <w:outlineLvl w:val="3"/>
        <w:rPr>
          <w:rFonts w:asciiTheme="majorHAnsi" w:hAnsiTheme="majorHAnsi"/>
        </w:rPr>
      </w:pPr>
      <w:r>
        <w:rPr>
          <w:rFonts w:asciiTheme="majorHAnsi" w:hAnsiTheme="majorHAnsi"/>
        </w:rPr>
        <w:lastRenderedPageBreak/>
        <w:t>lub</w:t>
      </w:r>
    </w:p>
    <w:p w14:paraId="5C1905E1" w14:textId="77777777" w:rsidR="00715CCF" w:rsidRPr="00715CCF" w:rsidRDefault="00F23968" w:rsidP="00923722">
      <w:pPr>
        <w:pStyle w:val="Akapitzlist"/>
        <w:widowControl w:val="0"/>
        <w:numPr>
          <w:ilvl w:val="1"/>
          <w:numId w:val="39"/>
        </w:numPr>
        <w:spacing w:line="276" w:lineRule="auto"/>
        <w:ind w:left="1134" w:hanging="425"/>
        <w:outlineLvl w:val="3"/>
        <w:rPr>
          <w:rFonts w:asciiTheme="majorHAnsi" w:hAnsiTheme="majorHAnsi"/>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p>
    <w:p w14:paraId="768D3449" w14:textId="77777777" w:rsidR="00F13C08" w:rsidRDefault="00F13C08" w:rsidP="00632E01">
      <w:pPr>
        <w:pStyle w:val="Akapitzlist"/>
        <w:widowControl w:val="0"/>
        <w:spacing w:line="276" w:lineRule="auto"/>
        <w:ind w:left="1134"/>
        <w:outlineLvl w:val="3"/>
        <w:rPr>
          <w:rFonts w:asciiTheme="majorHAnsi" w:hAnsiTheme="majorHAnsi"/>
          <w:i/>
          <w:iCs/>
          <w:sz w:val="24"/>
          <w:szCs w:val="24"/>
        </w:rPr>
      </w:pPr>
      <w:r w:rsidRPr="007961A1">
        <w:rPr>
          <w:rFonts w:ascii="Cambria" w:hAnsi="Cambria"/>
          <w:color w:val="0070C0"/>
          <w:sz w:val="24"/>
          <w:szCs w:val="24"/>
          <w:u w:val="single"/>
        </w:rPr>
        <w:t>gmina@tereszpol.pl</w:t>
      </w:r>
      <w:r w:rsidRPr="00632E01">
        <w:rPr>
          <w:rFonts w:asciiTheme="majorHAnsi" w:hAnsiTheme="majorHAnsi"/>
          <w:i/>
          <w:iCs/>
          <w:sz w:val="24"/>
          <w:szCs w:val="24"/>
        </w:rPr>
        <w:t xml:space="preserve"> </w:t>
      </w:r>
    </w:p>
    <w:p w14:paraId="6A0EA0BC" w14:textId="5BF8E59A" w:rsidR="002D5F80" w:rsidRPr="00632E01" w:rsidRDefault="00F23968" w:rsidP="00632E01">
      <w:pPr>
        <w:pStyle w:val="Akapitzlist"/>
        <w:widowControl w:val="0"/>
        <w:spacing w:line="276" w:lineRule="auto"/>
        <w:ind w:left="1134"/>
        <w:outlineLvl w:val="3"/>
        <w:rPr>
          <w:rFonts w:ascii="Cambria" w:hAnsi="Cambria"/>
          <w:color w:val="0070C0"/>
          <w:sz w:val="24"/>
          <w:szCs w:val="24"/>
          <w:u w:val="single"/>
        </w:rPr>
      </w:pPr>
      <w:r w:rsidRPr="00632E01">
        <w:rPr>
          <w:rFonts w:asciiTheme="majorHAnsi" w:hAnsiTheme="majorHAnsi"/>
          <w:i/>
          <w:iCs/>
          <w:sz w:val="24"/>
          <w:szCs w:val="24"/>
        </w:rPr>
        <w:t xml:space="preserve">Zamawiający przekazuje dokumenty na adres poczty elektronicznej wskazany </w:t>
      </w:r>
      <w:r w:rsidR="003940D1" w:rsidRPr="00632E01">
        <w:rPr>
          <w:rFonts w:asciiTheme="majorHAnsi" w:hAnsiTheme="majorHAnsi"/>
          <w:i/>
          <w:iCs/>
          <w:sz w:val="24"/>
          <w:szCs w:val="24"/>
        </w:rPr>
        <w:br/>
      </w:r>
      <w:r w:rsidRPr="00632E01">
        <w:rPr>
          <w:rFonts w:asciiTheme="majorHAnsi" w:hAnsiTheme="majorHAnsi"/>
          <w:i/>
          <w:iCs/>
          <w:sz w:val="24"/>
          <w:szCs w:val="24"/>
        </w:rPr>
        <w:t xml:space="preserve">w formularzu ofertowym Wykonawcy, na co Wykonawca wyraża zgodę wskazując ten adres w ofercie i zobowiązuje się do utrzymania jego funkcjonalności przez czas trwania postępowania. Domniemywa się, </w:t>
      </w:r>
      <w:r w:rsidR="003940D1" w:rsidRPr="00632E01">
        <w:rPr>
          <w:rFonts w:asciiTheme="majorHAnsi" w:hAnsiTheme="majorHAnsi"/>
          <w:i/>
          <w:iCs/>
          <w:sz w:val="24"/>
          <w:szCs w:val="24"/>
        </w:rPr>
        <w:br/>
      </w:r>
      <w:r w:rsidRPr="00632E01">
        <w:rPr>
          <w:rFonts w:asciiTheme="majorHAnsi" w:hAnsiTheme="majorHAnsi"/>
          <w:i/>
          <w:iCs/>
          <w:sz w:val="24"/>
          <w:szCs w:val="24"/>
        </w:rPr>
        <w:t>że dokumenty, oświadczenia i wnioski przekazane na adres poczty elektronicznej wskazany w formularzu ofertowym zostały doręczone skutecznie, a Wykonawca zapoznał się z ich treścią.</w:t>
      </w:r>
    </w:p>
    <w:p w14:paraId="4E393831"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042D9F39"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65420501" w14:textId="77777777" w:rsidR="002D5F80" w:rsidRPr="0072545C"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0C6D327" w14:textId="77777777" w:rsidR="0072545C" w:rsidRDefault="0072545C" w:rsidP="0072545C">
      <w:pPr>
        <w:pStyle w:val="Akapitzlist"/>
        <w:widowControl w:val="0"/>
        <w:spacing w:line="276" w:lineRule="auto"/>
        <w:ind w:left="709"/>
        <w:outlineLvl w:val="3"/>
        <w:rPr>
          <w:rFonts w:asciiTheme="majorHAnsi" w:hAnsiTheme="majorHAnsi"/>
          <w:color w:val="000000" w:themeColor="text1"/>
          <w:sz w:val="24"/>
          <w:szCs w:val="24"/>
        </w:rPr>
      </w:pPr>
    </w:p>
    <w:tbl>
      <w:tblPr>
        <w:tblW w:w="9143" w:type="dxa"/>
        <w:jc w:val="center"/>
        <w:tblLayout w:type="fixed"/>
        <w:tblLook w:val="00A0" w:firstRow="1" w:lastRow="0" w:firstColumn="1" w:lastColumn="0" w:noHBand="0" w:noVBand="0"/>
      </w:tblPr>
      <w:tblGrid>
        <w:gridCol w:w="9143"/>
      </w:tblGrid>
      <w:tr w:rsidR="002D5F80" w14:paraId="511C16E3" w14:textId="77777777" w:rsidTr="00BF36D0">
        <w:trPr>
          <w:jc w:val="center"/>
        </w:trPr>
        <w:tc>
          <w:tcPr>
            <w:tcW w:w="9143" w:type="dxa"/>
            <w:tcBorders>
              <w:bottom w:val="single" w:sz="4" w:space="0" w:color="000000"/>
            </w:tcBorders>
            <w:shd w:val="clear" w:color="auto" w:fill="D9D9D9" w:themeFill="background1" w:themeFillShade="D9"/>
          </w:tcPr>
          <w:p w14:paraId="569F463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3754F3DC"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3DA6E5BF" w14:textId="77777777" w:rsidR="00BF36D0" w:rsidRDefault="00BF36D0" w:rsidP="00BF36D0">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6C89DB6" w14:textId="4A09D233" w:rsidR="00BF36D0" w:rsidRPr="00BF36D0" w:rsidRDefault="00BF36D0" w:rsidP="00923722">
      <w:pPr>
        <w:pStyle w:val="Akapitzlist"/>
        <w:widowControl w:val="0"/>
        <w:numPr>
          <w:ilvl w:val="1"/>
          <w:numId w:val="96"/>
        </w:numPr>
        <w:suppressAutoHyphens w:val="0"/>
        <w:spacing w:line="276" w:lineRule="auto"/>
        <w:ind w:left="709" w:hanging="709"/>
        <w:outlineLvl w:val="3"/>
        <w:rPr>
          <w:rFonts w:ascii="Cambria" w:hAnsi="Cambria" w:cs="Arial"/>
          <w:bCs/>
          <w:sz w:val="24"/>
          <w:szCs w:val="24"/>
        </w:rPr>
      </w:pPr>
      <w:r w:rsidRPr="00BF36D0">
        <w:rPr>
          <w:rFonts w:ascii="Cambria" w:hAnsi="Cambria" w:cs="Arial"/>
          <w:bCs/>
          <w:sz w:val="24"/>
          <w:szCs w:val="24"/>
        </w:rPr>
        <w:t xml:space="preserve">Wykonawca jest zobowiązany wnieść wadium w wysokości: </w:t>
      </w:r>
      <w:r w:rsidR="00750AFB">
        <w:rPr>
          <w:rFonts w:ascii="Cambria" w:hAnsi="Cambria" w:cs="Arial"/>
          <w:b/>
          <w:bCs/>
          <w:color w:val="000000"/>
          <w:sz w:val="24"/>
          <w:szCs w:val="24"/>
        </w:rPr>
        <w:t xml:space="preserve">20 000,00 </w:t>
      </w:r>
      <w:r w:rsidRPr="00BF36D0">
        <w:rPr>
          <w:rFonts w:ascii="Cambria" w:hAnsi="Cambria" w:cs="Arial"/>
          <w:b/>
          <w:bCs/>
          <w:color w:val="000000"/>
          <w:sz w:val="24"/>
          <w:szCs w:val="24"/>
        </w:rPr>
        <w:t>PLN</w:t>
      </w:r>
      <w:r w:rsidRPr="00BF36D0">
        <w:rPr>
          <w:rFonts w:ascii="Cambria" w:hAnsi="Cambria" w:cs="Arial"/>
          <w:bCs/>
          <w:color w:val="000000"/>
          <w:sz w:val="24"/>
          <w:szCs w:val="24"/>
        </w:rPr>
        <w:t xml:space="preserve"> </w:t>
      </w:r>
    </w:p>
    <w:p w14:paraId="19573A58" w14:textId="34DFE3D3" w:rsidR="00BF36D0" w:rsidRPr="00BF36D0" w:rsidRDefault="00BF36D0" w:rsidP="00BF36D0">
      <w:pPr>
        <w:widowControl w:val="0"/>
        <w:spacing w:line="276" w:lineRule="auto"/>
        <w:ind w:firstLine="709"/>
        <w:outlineLvl w:val="3"/>
        <w:rPr>
          <w:rFonts w:ascii="Cambria" w:hAnsi="Cambria" w:cs="Arial"/>
          <w:bCs/>
          <w:color w:val="000000"/>
        </w:rPr>
      </w:pPr>
      <w:r w:rsidRPr="00BF36D0">
        <w:rPr>
          <w:rFonts w:ascii="Cambria" w:hAnsi="Cambria" w:cs="Arial"/>
          <w:bCs/>
          <w:color w:val="000000"/>
        </w:rPr>
        <w:t xml:space="preserve">(słownie: </w:t>
      </w:r>
      <w:r w:rsidR="00750AFB">
        <w:rPr>
          <w:rFonts w:ascii="Cambria" w:hAnsi="Cambria" w:cs="Arial"/>
          <w:bCs/>
          <w:color w:val="000000"/>
        </w:rPr>
        <w:t>dwadzieścia</w:t>
      </w:r>
      <w:r w:rsidR="00E45301">
        <w:rPr>
          <w:rFonts w:ascii="Cambria" w:hAnsi="Cambria" w:cs="Arial"/>
          <w:bCs/>
          <w:color w:val="000000"/>
        </w:rPr>
        <w:t xml:space="preserve"> </w:t>
      </w:r>
      <w:r w:rsidRPr="00BF36D0">
        <w:rPr>
          <w:rFonts w:ascii="Cambria" w:hAnsi="Cambria" w:cs="Arial"/>
          <w:bCs/>
          <w:color w:val="000000"/>
        </w:rPr>
        <w:t>tysięcy zł i 00/100),</w:t>
      </w:r>
    </w:p>
    <w:p w14:paraId="4265F2AC" w14:textId="77777777" w:rsidR="00BF36D0" w:rsidRPr="00C6306E" w:rsidRDefault="00BF36D0" w:rsidP="00923722">
      <w:pPr>
        <w:pStyle w:val="Akapitzlist"/>
        <w:widowControl w:val="0"/>
        <w:numPr>
          <w:ilvl w:val="1"/>
          <w:numId w:val="95"/>
        </w:numPr>
        <w:suppressAutoHyphens w:val="0"/>
        <w:spacing w:before="0" w:after="0" w:line="276" w:lineRule="auto"/>
        <w:outlineLvl w:val="3"/>
        <w:rPr>
          <w:rFonts w:ascii="Cambria" w:hAnsi="Cambria" w:cs="Arial"/>
          <w:bCs/>
          <w:sz w:val="24"/>
          <w:szCs w:val="24"/>
        </w:rPr>
      </w:pPr>
      <w:r w:rsidRPr="00BE543A">
        <w:rPr>
          <w:rFonts w:ascii="Cambria" w:hAnsi="Cambria" w:cs="Arial"/>
          <w:bCs/>
          <w:color w:val="000000"/>
          <w:sz w:val="24"/>
          <w:szCs w:val="24"/>
        </w:rPr>
        <w:t>Wadium może być wniesione w jednej lub kilku następujących</w:t>
      </w:r>
      <w:r w:rsidRPr="00C6306E">
        <w:rPr>
          <w:rFonts w:ascii="Cambria" w:hAnsi="Cambria" w:cs="Arial"/>
          <w:bCs/>
          <w:sz w:val="24"/>
          <w:szCs w:val="24"/>
        </w:rPr>
        <w:t xml:space="preserve"> formach:</w:t>
      </w:r>
    </w:p>
    <w:p w14:paraId="5C1B8CDF"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pieniądzu;</w:t>
      </w:r>
    </w:p>
    <w:p w14:paraId="27F81F6E"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gwarancjach bankowych;</w:t>
      </w:r>
    </w:p>
    <w:p w14:paraId="74DA7F52"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gwarancjach ubezpieczeniowych;</w:t>
      </w:r>
    </w:p>
    <w:p w14:paraId="7D536E1D"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poręczeniach udzielanych przez podmioty, o których mowa w art. 6b ust. 5 pkt. 2 ustawy z dnia 9 listopada 2000 r. o utworzeniu Polskiej Agencji Rozwoju Przedsiębiorczości</w:t>
      </w:r>
      <w:r>
        <w:rPr>
          <w:rFonts w:ascii="Cambria" w:hAnsi="Cambria" w:cs="Arial"/>
        </w:rPr>
        <w:t>.</w:t>
      </w:r>
    </w:p>
    <w:p w14:paraId="04B43C29" w14:textId="77777777" w:rsidR="00BF36D0" w:rsidRPr="00A133BB" w:rsidRDefault="00BF36D0" w:rsidP="00923722">
      <w:pPr>
        <w:pStyle w:val="Akapitzlist"/>
        <w:widowControl w:val="0"/>
        <w:numPr>
          <w:ilvl w:val="1"/>
          <w:numId w:val="95"/>
        </w:numPr>
        <w:suppressAutoHyphens w:val="0"/>
        <w:spacing w:before="0" w:after="0" w:line="276" w:lineRule="auto"/>
        <w:outlineLvl w:val="3"/>
        <w:rPr>
          <w:rFonts w:ascii="Cambria" w:hAnsi="Cambria"/>
          <w:sz w:val="24"/>
          <w:szCs w:val="24"/>
        </w:rPr>
      </w:pPr>
      <w:r w:rsidRPr="00C6306E">
        <w:rPr>
          <w:rFonts w:ascii="Cambria" w:hAnsi="Cambria" w:cs="Arial"/>
          <w:bCs/>
          <w:sz w:val="24"/>
          <w:szCs w:val="24"/>
        </w:rPr>
        <w:lastRenderedPageBreak/>
        <w:t xml:space="preserve">Wadium wnoszone w pieniądzu należy wpłacić przelewem na następujący </w:t>
      </w:r>
      <w:r w:rsidRPr="00A133BB">
        <w:rPr>
          <w:rFonts w:ascii="Cambria" w:hAnsi="Cambria" w:cs="Arial"/>
          <w:bCs/>
          <w:sz w:val="24"/>
          <w:szCs w:val="24"/>
        </w:rPr>
        <w:t>rachunek bankowy Zamawiającego:</w:t>
      </w:r>
    </w:p>
    <w:p w14:paraId="4FC31D67" w14:textId="77777777" w:rsidR="00750AFB" w:rsidRDefault="00750AFB" w:rsidP="00750AFB">
      <w:pPr>
        <w:pStyle w:val="Kolorowalistaakcent11"/>
        <w:spacing w:line="276" w:lineRule="auto"/>
        <w:ind w:left="709"/>
        <w:rPr>
          <w:rFonts w:ascii="Cambria" w:hAnsi="Cambria" w:cs="Helvetica"/>
          <w:b/>
          <w:bCs/>
          <w:sz w:val="24"/>
          <w:szCs w:val="24"/>
        </w:rPr>
      </w:pPr>
      <w:r>
        <w:rPr>
          <w:rFonts w:ascii="Cambria" w:hAnsi="Cambria" w:cs="Helvetica"/>
          <w:b/>
          <w:bCs/>
          <w:sz w:val="24"/>
          <w:szCs w:val="24"/>
        </w:rPr>
        <w:t>PBS Zamość O/Zwierzyniec</w:t>
      </w:r>
    </w:p>
    <w:p w14:paraId="0B4BCA51" w14:textId="77777777" w:rsidR="00750AFB" w:rsidRPr="00F44C8A" w:rsidRDefault="00750AFB" w:rsidP="00750AFB">
      <w:pPr>
        <w:pStyle w:val="Kolorowalistaakcent11"/>
        <w:spacing w:line="276" w:lineRule="auto"/>
        <w:ind w:left="709"/>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Pr>
          <w:rFonts w:ascii="Cambria" w:hAnsi="Cambria"/>
          <w:b/>
          <w:sz w:val="24"/>
          <w:szCs w:val="24"/>
        </w:rPr>
        <w:t>79 9644 1062 2012 6200 0622 0027</w:t>
      </w:r>
    </w:p>
    <w:p w14:paraId="495624E5" w14:textId="7E29E825" w:rsidR="00BF36D0" w:rsidRPr="00BE543A" w:rsidRDefault="00BF36D0" w:rsidP="00BF36D0">
      <w:pPr>
        <w:pStyle w:val="Akapitzlist"/>
        <w:tabs>
          <w:tab w:val="left" w:pos="709"/>
        </w:tabs>
        <w:autoSpaceDE w:val="0"/>
        <w:autoSpaceDN w:val="0"/>
        <w:adjustRightInd w:val="0"/>
        <w:spacing w:before="0" w:after="0" w:line="276" w:lineRule="auto"/>
        <w:ind w:left="500"/>
        <w:rPr>
          <w:rFonts w:ascii="Cambria" w:hAnsi="Cambria" w:cs="Arial"/>
          <w:bCs/>
          <w:i/>
          <w:color w:val="000000"/>
          <w:sz w:val="24"/>
          <w:szCs w:val="24"/>
          <w:lang w:eastAsia="pl-PL"/>
        </w:rPr>
      </w:pPr>
      <w:r w:rsidRPr="003F516D">
        <w:rPr>
          <w:rFonts w:ascii="Cambria" w:hAnsi="Cambria" w:cs="Arial"/>
          <w:b/>
          <w:bCs/>
          <w:color w:val="000000"/>
          <w:sz w:val="24"/>
          <w:szCs w:val="24"/>
          <w:lang w:eastAsia="pl-PL"/>
        </w:rPr>
        <w:tab/>
        <w:t>z adnotacją „Wadium – Znak sprawy:</w:t>
      </w:r>
      <w:r w:rsidR="00871F12">
        <w:rPr>
          <w:rFonts w:ascii="Cambria" w:hAnsi="Cambria" w:cs="Arial"/>
          <w:b/>
          <w:bCs/>
          <w:color w:val="000000"/>
          <w:sz w:val="24"/>
          <w:szCs w:val="24"/>
          <w:lang w:eastAsia="pl-PL"/>
        </w:rPr>
        <w:t xml:space="preserve"> </w:t>
      </w:r>
      <w:r w:rsidR="00C31FDB">
        <w:rPr>
          <w:rFonts w:ascii="Cambria" w:hAnsi="Cambria"/>
          <w:b/>
          <w:bCs/>
          <w:color w:val="000000"/>
          <w:sz w:val="24"/>
          <w:szCs w:val="24"/>
        </w:rPr>
        <w:t>KNK.271.</w:t>
      </w:r>
      <w:r w:rsidR="00F4348E">
        <w:rPr>
          <w:rFonts w:ascii="Cambria" w:hAnsi="Cambria"/>
          <w:b/>
          <w:bCs/>
          <w:color w:val="000000"/>
          <w:sz w:val="24"/>
          <w:szCs w:val="24"/>
        </w:rPr>
        <w:t>12</w:t>
      </w:r>
      <w:r w:rsidR="00C31FDB">
        <w:rPr>
          <w:rFonts w:ascii="Cambria" w:hAnsi="Cambria"/>
          <w:b/>
          <w:bCs/>
          <w:color w:val="000000"/>
          <w:sz w:val="24"/>
          <w:szCs w:val="24"/>
        </w:rPr>
        <w:t>.2022.AM</w:t>
      </w:r>
      <w:r>
        <w:rPr>
          <w:rFonts w:ascii="Cambria" w:hAnsi="Cambria"/>
          <w:b/>
          <w:bCs/>
          <w:color w:val="000000"/>
          <w:sz w:val="24"/>
          <w:szCs w:val="24"/>
        </w:rPr>
        <w:t>”</w:t>
      </w:r>
    </w:p>
    <w:p w14:paraId="08D24EB2" w14:textId="77777777" w:rsidR="00BF36D0" w:rsidRPr="00E51C18" w:rsidRDefault="00BF36D0" w:rsidP="00923722">
      <w:pPr>
        <w:pStyle w:val="Kolorowalistaakcent11"/>
        <w:numPr>
          <w:ilvl w:val="1"/>
          <w:numId w:val="95"/>
        </w:numPr>
        <w:tabs>
          <w:tab w:val="left" w:pos="709"/>
        </w:tabs>
        <w:suppressAutoHyphens w:val="0"/>
        <w:spacing w:before="0" w:after="0" w:line="276" w:lineRule="auto"/>
        <w:rPr>
          <w:rFonts w:ascii="Cambria" w:hAnsi="Cambria" w:cs="Arial"/>
          <w:sz w:val="24"/>
          <w:szCs w:val="24"/>
        </w:rPr>
      </w:pPr>
      <w:r w:rsidRPr="00C6306E">
        <w:rPr>
          <w:rFonts w:ascii="Cambria" w:hAnsi="Cambria" w:cs="Arial"/>
          <w:sz w:val="24"/>
          <w:szCs w:val="24"/>
        </w:rPr>
        <w:t xml:space="preserve">Za skuteczne wniesienie wadium w pieniądzu, Zamawiający uzna wadium, które </w:t>
      </w:r>
      <w:r>
        <w:rPr>
          <w:rFonts w:ascii="Cambria" w:hAnsi="Cambria" w:cs="Arial"/>
          <w:sz w:val="24"/>
          <w:szCs w:val="24"/>
        </w:rPr>
        <w:t xml:space="preserve">zostanie zaksięgowane </w:t>
      </w:r>
      <w:r w:rsidRPr="00E51C18">
        <w:rPr>
          <w:rFonts w:ascii="Cambria" w:hAnsi="Cambria" w:cs="Arial"/>
          <w:sz w:val="24"/>
          <w:szCs w:val="24"/>
        </w:rPr>
        <w:t>na rachunku bankowym Zamawiającego przed upływem terminu składania ofert.</w:t>
      </w:r>
    </w:p>
    <w:p w14:paraId="0721AC8E" w14:textId="77777777" w:rsidR="00BF36D0" w:rsidRPr="00E51C18" w:rsidRDefault="00BF36D0" w:rsidP="00923722">
      <w:pPr>
        <w:pStyle w:val="Kolorowalistaakcent11"/>
        <w:numPr>
          <w:ilvl w:val="1"/>
          <w:numId w:val="95"/>
        </w:numPr>
        <w:tabs>
          <w:tab w:val="left" w:pos="709"/>
        </w:tabs>
        <w:suppressAutoHyphens w:val="0"/>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Pr>
          <w:rFonts w:ascii="Cambria" w:hAnsi="Cambria"/>
          <w:color w:val="000000"/>
          <w:sz w:val="24"/>
          <w:szCs w:val="24"/>
          <w:shd w:val="clear" w:color="auto" w:fill="FFFFFF"/>
        </w:rPr>
        <w:t xml:space="preserve"> </w:t>
      </w:r>
      <w:r w:rsidRPr="00E51C18">
        <w:rPr>
          <w:rFonts w:ascii="Cambria" w:hAnsi="Cambria"/>
          <w:color w:val="000000"/>
          <w:sz w:val="24"/>
          <w:szCs w:val="24"/>
          <w:shd w:val="clear" w:color="auto" w:fill="FFFFFF"/>
        </w:rPr>
        <w:t>wykonawca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31E5654E" w14:textId="77777777" w:rsidR="00BF36D0" w:rsidRPr="00C6306E"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sidRPr="00C6306E">
        <w:rPr>
          <w:rFonts w:ascii="Cambria" w:hAnsi="Cambria" w:cs="Arial"/>
          <w:sz w:val="24"/>
          <w:szCs w:val="24"/>
        </w:rPr>
        <w:t>W przypadku wnoszenia wadium w formie gwarancji bankowej lub ubezpieczeniowej,</w:t>
      </w:r>
      <w:r>
        <w:rPr>
          <w:rFonts w:ascii="Cambria" w:hAnsi="Cambria" w:cs="Arial"/>
          <w:sz w:val="24"/>
          <w:szCs w:val="24"/>
        </w:rPr>
        <w:t xml:space="preserve"> lub poręczenia</w:t>
      </w:r>
      <w:r w:rsidRPr="00C6306E">
        <w:rPr>
          <w:rFonts w:ascii="Cambria" w:hAnsi="Cambria" w:cs="Arial"/>
          <w:sz w:val="24"/>
          <w:szCs w:val="24"/>
        </w:rPr>
        <w:t xml:space="preserve"> gwarancja </w:t>
      </w:r>
      <w:r>
        <w:rPr>
          <w:rFonts w:ascii="Cambria" w:hAnsi="Cambria" w:cs="Arial"/>
          <w:sz w:val="24"/>
          <w:szCs w:val="24"/>
        </w:rPr>
        <w:t xml:space="preserve">lub poręczenie </w:t>
      </w:r>
      <w:r w:rsidRPr="00C6306E">
        <w:rPr>
          <w:rFonts w:ascii="Cambria" w:hAnsi="Cambria" w:cs="Arial"/>
          <w:sz w:val="24"/>
          <w:szCs w:val="24"/>
        </w:rPr>
        <w:t>musi być nieodwołaln</w:t>
      </w:r>
      <w:r>
        <w:rPr>
          <w:rFonts w:ascii="Cambria" w:hAnsi="Cambria" w:cs="Arial"/>
          <w:sz w:val="24"/>
          <w:szCs w:val="24"/>
        </w:rPr>
        <w:t>e</w:t>
      </w:r>
      <w:r w:rsidRPr="00C6306E">
        <w:rPr>
          <w:rFonts w:ascii="Cambria" w:hAnsi="Cambria" w:cs="Arial"/>
          <w:sz w:val="24"/>
          <w:szCs w:val="24"/>
        </w:rPr>
        <w:t>, bezwarunkow</w:t>
      </w:r>
      <w:r>
        <w:rPr>
          <w:rFonts w:ascii="Cambria" w:hAnsi="Cambria" w:cs="Arial"/>
          <w:sz w:val="24"/>
          <w:szCs w:val="24"/>
        </w:rPr>
        <w:t xml:space="preserve">e </w:t>
      </w:r>
      <w:r w:rsidRPr="00C6306E">
        <w:rPr>
          <w:rFonts w:ascii="Cambria" w:hAnsi="Cambria" w:cs="Arial"/>
          <w:sz w:val="24"/>
          <w:szCs w:val="24"/>
        </w:rPr>
        <w:t>i płatn</w:t>
      </w:r>
      <w:r>
        <w:rPr>
          <w:rFonts w:ascii="Cambria" w:hAnsi="Cambria" w:cs="Arial"/>
          <w:sz w:val="24"/>
          <w:szCs w:val="24"/>
        </w:rPr>
        <w:t>e</w:t>
      </w:r>
      <w:r w:rsidRPr="00C6306E">
        <w:rPr>
          <w:rFonts w:ascii="Cambria" w:hAnsi="Cambria" w:cs="Arial"/>
          <w:sz w:val="24"/>
          <w:szCs w:val="24"/>
        </w:rPr>
        <w:t xml:space="preserve"> na pierwsze pisemne żądanie Zamawiającego, sporządzon</w:t>
      </w:r>
      <w:r>
        <w:rPr>
          <w:rFonts w:ascii="Cambria" w:hAnsi="Cambria" w:cs="Arial"/>
          <w:sz w:val="24"/>
          <w:szCs w:val="24"/>
        </w:rPr>
        <w:t>e</w:t>
      </w:r>
      <w:r w:rsidRPr="00C6306E">
        <w:rPr>
          <w:rFonts w:ascii="Cambria" w:hAnsi="Cambria" w:cs="Arial"/>
          <w:sz w:val="24"/>
          <w:szCs w:val="24"/>
        </w:rPr>
        <w:t xml:space="preserve"> zgodnie z obowiązującymi przepisami i powinna zawierać następujące elementy:</w:t>
      </w:r>
    </w:p>
    <w:p w14:paraId="486C3122"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Pr>
          <w:rFonts w:ascii="Cambria" w:hAnsi="Cambria" w:cs="Arial"/>
          <w:bCs/>
          <w:sz w:val="24"/>
          <w:szCs w:val="24"/>
          <w:lang w:eastAsia="en-US"/>
        </w:rPr>
        <w:t>n</w:t>
      </w:r>
      <w:r w:rsidRPr="00C6306E">
        <w:rPr>
          <w:rFonts w:ascii="Cambria" w:hAnsi="Cambria" w:cs="Arial"/>
          <w:bCs/>
          <w:sz w:val="24"/>
          <w:szCs w:val="24"/>
          <w:lang w:eastAsia="en-US"/>
        </w:rPr>
        <w:t>azwę</w:t>
      </w:r>
      <w:r>
        <w:rPr>
          <w:rFonts w:ascii="Cambria" w:hAnsi="Cambria" w:cs="Arial"/>
          <w:bCs/>
          <w:sz w:val="24"/>
          <w:szCs w:val="24"/>
          <w:lang w:eastAsia="en-US"/>
        </w:rPr>
        <w:t>:</w:t>
      </w:r>
      <w:r w:rsidRPr="00C6306E">
        <w:rPr>
          <w:rFonts w:ascii="Cambria" w:hAnsi="Cambria" w:cs="Arial"/>
          <w:bCs/>
          <w:sz w:val="24"/>
          <w:szCs w:val="24"/>
          <w:lang w:eastAsia="en-US"/>
        </w:rPr>
        <w:t xml:space="preserve"> dającego zlecenie (wykonawcy), beneficjenta gwarancji</w:t>
      </w:r>
      <w:r>
        <w:rPr>
          <w:rFonts w:ascii="Cambria" w:hAnsi="Cambria" w:cs="Arial"/>
          <w:bCs/>
          <w:sz w:val="24"/>
          <w:szCs w:val="24"/>
          <w:lang w:eastAsia="en-US"/>
        </w:rPr>
        <w:t>/poręczenia</w:t>
      </w:r>
      <w:r w:rsidRPr="00C6306E">
        <w:rPr>
          <w:rFonts w:ascii="Cambria" w:hAnsi="Cambria" w:cs="Arial"/>
          <w:bCs/>
          <w:sz w:val="24"/>
          <w:szCs w:val="24"/>
          <w:lang w:eastAsia="en-US"/>
        </w:rPr>
        <w:t xml:space="preserve"> (zamawiającego), gwaranta</w:t>
      </w:r>
      <w:r>
        <w:rPr>
          <w:rFonts w:ascii="Cambria" w:hAnsi="Cambria" w:cs="Arial"/>
          <w:bCs/>
          <w:sz w:val="24"/>
          <w:szCs w:val="24"/>
          <w:lang w:eastAsia="en-US"/>
        </w:rPr>
        <w:t xml:space="preserve"> lub poręczyciela </w:t>
      </w:r>
      <w:r w:rsidRPr="00C6306E">
        <w:rPr>
          <w:rFonts w:ascii="Cambria" w:hAnsi="Cambria" w:cs="Arial"/>
          <w:bCs/>
          <w:sz w:val="24"/>
          <w:szCs w:val="24"/>
          <w:lang w:eastAsia="en-US"/>
        </w:rPr>
        <w:t>oraz wskazanie ich siedzib,</w:t>
      </w:r>
    </w:p>
    <w:p w14:paraId="79A5D059"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 xml:space="preserve">kwotę </w:t>
      </w:r>
      <w:r>
        <w:rPr>
          <w:rFonts w:ascii="Cambria" w:hAnsi="Cambria" w:cs="Arial"/>
          <w:bCs/>
          <w:sz w:val="24"/>
          <w:szCs w:val="24"/>
          <w:lang w:eastAsia="en-US"/>
        </w:rPr>
        <w:t>wadium</w:t>
      </w:r>
      <w:r w:rsidRPr="00C6306E">
        <w:rPr>
          <w:rFonts w:ascii="Cambria" w:hAnsi="Cambria" w:cs="Arial"/>
          <w:bCs/>
          <w:sz w:val="24"/>
          <w:szCs w:val="24"/>
          <w:lang w:eastAsia="en-US"/>
        </w:rPr>
        <w:t>,</w:t>
      </w:r>
    </w:p>
    <w:p w14:paraId="6936CEDB"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termin ważności gwarancji</w:t>
      </w:r>
      <w:r>
        <w:rPr>
          <w:rFonts w:ascii="Cambria" w:hAnsi="Cambria" w:cs="Arial"/>
          <w:bCs/>
          <w:sz w:val="24"/>
          <w:szCs w:val="24"/>
          <w:lang w:eastAsia="en-US"/>
        </w:rPr>
        <w:t>/poręczenia</w:t>
      </w:r>
      <w:r w:rsidRPr="00C6306E">
        <w:rPr>
          <w:rFonts w:ascii="Cambria" w:hAnsi="Cambria" w:cs="Arial"/>
          <w:bCs/>
          <w:sz w:val="24"/>
          <w:szCs w:val="24"/>
          <w:lang w:eastAsia="en-US"/>
        </w:rPr>
        <w:t xml:space="preserve"> w formule: „od dnia …….– do dnia ………”,</w:t>
      </w:r>
    </w:p>
    <w:p w14:paraId="76AA9061"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zobowiązanie gwaranta</w:t>
      </w:r>
      <w:r>
        <w:rPr>
          <w:rFonts w:ascii="Cambria" w:hAnsi="Cambria" w:cs="Arial"/>
          <w:bCs/>
          <w:sz w:val="24"/>
          <w:szCs w:val="24"/>
          <w:lang w:eastAsia="en-US"/>
        </w:rPr>
        <w:t>/poręczyciela</w:t>
      </w:r>
      <w:r w:rsidRPr="00C6306E">
        <w:rPr>
          <w:rFonts w:ascii="Cambria" w:hAnsi="Cambria" w:cs="Arial"/>
          <w:bCs/>
          <w:sz w:val="24"/>
          <w:szCs w:val="24"/>
          <w:lang w:eastAsia="en-US"/>
        </w:rPr>
        <w:t xml:space="preserve"> do zapłacenia kwoty </w:t>
      </w:r>
      <w:r>
        <w:rPr>
          <w:rFonts w:ascii="Cambria" w:hAnsi="Cambria" w:cs="Arial"/>
          <w:bCs/>
          <w:sz w:val="24"/>
          <w:szCs w:val="24"/>
          <w:lang w:eastAsia="en-US"/>
        </w:rPr>
        <w:t xml:space="preserve">wskazanej w </w:t>
      </w:r>
      <w:r w:rsidRPr="00C6306E">
        <w:rPr>
          <w:rFonts w:ascii="Cambria" w:hAnsi="Cambria" w:cs="Arial"/>
          <w:bCs/>
          <w:sz w:val="24"/>
          <w:szCs w:val="24"/>
          <w:lang w:eastAsia="en-US"/>
        </w:rPr>
        <w:t>gwarancji</w:t>
      </w:r>
      <w:r>
        <w:rPr>
          <w:rFonts w:ascii="Cambria" w:hAnsi="Cambria" w:cs="Arial"/>
          <w:bCs/>
          <w:sz w:val="24"/>
          <w:szCs w:val="24"/>
          <w:lang w:eastAsia="en-US"/>
        </w:rPr>
        <w:t>/poręczeniu</w:t>
      </w:r>
      <w:r w:rsidRPr="00C6306E">
        <w:rPr>
          <w:rFonts w:ascii="Cambria" w:hAnsi="Cambria" w:cs="Arial"/>
          <w:bCs/>
          <w:sz w:val="24"/>
          <w:szCs w:val="24"/>
          <w:lang w:eastAsia="en-US"/>
        </w:rPr>
        <w:t xml:space="preserve"> na pierwsze żądanie zamawiającego w sytuacjach </w:t>
      </w:r>
      <w:r>
        <w:rPr>
          <w:rFonts w:ascii="Cambria" w:hAnsi="Cambria" w:cs="Arial"/>
          <w:bCs/>
          <w:sz w:val="24"/>
          <w:szCs w:val="24"/>
          <w:lang w:eastAsia="en-US"/>
        </w:rPr>
        <w:t xml:space="preserve">zatrzymania wadium </w:t>
      </w:r>
      <w:r w:rsidRPr="00C6306E">
        <w:rPr>
          <w:rFonts w:ascii="Cambria" w:hAnsi="Cambria" w:cs="Arial"/>
          <w:bCs/>
          <w:sz w:val="24"/>
          <w:szCs w:val="24"/>
          <w:lang w:eastAsia="en-US"/>
        </w:rPr>
        <w:t xml:space="preserve">określonych </w:t>
      </w:r>
      <w:r>
        <w:rPr>
          <w:rFonts w:ascii="Cambria" w:hAnsi="Cambria" w:cs="Arial"/>
          <w:bCs/>
          <w:sz w:val="24"/>
          <w:szCs w:val="24"/>
          <w:lang w:eastAsia="en-US"/>
        </w:rPr>
        <w:t xml:space="preserve">w przepisach </w:t>
      </w:r>
      <w:r w:rsidRPr="00C6306E">
        <w:rPr>
          <w:rFonts w:ascii="Cambria" w:hAnsi="Cambria" w:cs="Arial"/>
          <w:bCs/>
          <w:sz w:val="24"/>
          <w:szCs w:val="24"/>
          <w:lang w:eastAsia="en-US"/>
        </w:rPr>
        <w:t>ustawy.</w:t>
      </w:r>
    </w:p>
    <w:p w14:paraId="0871DDDD" w14:textId="77777777" w:rsidR="00BF36D0" w:rsidRPr="00E51C18"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Cambria" w:hAnsi="Cambria"/>
          <w:color w:val="000000"/>
          <w:sz w:val="24"/>
          <w:szCs w:val="24"/>
          <w:shd w:val="clear" w:color="auto" w:fill="FFFFFF"/>
        </w:rPr>
        <w:t>w art. 98 ust. 1 pkt 2 i 3 oraz ust. 2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E51C18">
        <w:rPr>
          <w:rFonts w:ascii="Cambria" w:hAnsi="Cambria"/>
          <w:color w:val="000000"/>
          <w:sz w:val="24"/>
          <w:szCs w:val="24"/>
          <w:shd w:val="clear" w:color="auto" w:fill="FFFFFF"/>
        </w:rPr>
        <w:t>.</w:t>
      </w:r>
    </w:p>
    <w:p w14:paraId="13592E3F" w14:textId="77777777" w:rsidR="00BF36D0"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Pr>
          <w:rFonts w:ascii="Cambria" w:hAnsi="Cambria" w:cs="Arial"/>
          <w:sz w:val="24"/>
          <w:szCs w:val="24"/>
        </w:rPr>
        <w:t xml:space="preserve">Zasady dokonywania zatrzymania i zwrotu wadium określono w przepisach art. 98 ustawy </w:t>
      </w:r>
      <w:proofErr w:type="spellStart"/>
      <w:r>
        <w:rPr>
          <w:rFonts w:ascii="Cambria" w:hAnsi="Cambria" w:cs="Arial"/>
          <w:sz w:val="24"/>
          <w:szCs w:val="24"/>
        </w:rPr>
        <w:t>Pzp</w:t>
      </w:r>
      <w:proofErr w:type="spellEnd"/>
      <w:r>
        <w:rPr>
          <w:rFonts w:ascii="Cambria" w:hAnsi="Cambria" w:cs="Arial"/>
          <w:sz w:val="24"/>
          <w:szCs w:val="24"/>
        </w:rPr>
        <w:t>.</w:t>
      </w:r>
    </w:p>
    <w:p w14:paraId="5F4FDAE3" w14:textId="77777777" w:rsidR="00BF36D0" w:rsidRDefault="00BF36D0" w:rsidP="00D00B04">
      <w:pPr>
        <w:pStyle w:val="Kolorowalistaakcent11"/>
        <w:tabs>
          <w:tab w:val="left" w:pos="709"/>
        </w:tabs>
        <w:spacing w:line="276" w:lineRule="auto"/>
        <w:ind w:left="0"/>
        <w:rPr>
          <w:rFonts w:asciiTheme="majorHAnsi" w:hAnsiTheme="majorHAnsi" w:cs="Arial"/>
          <w:sz w:val="24"/>
          <w:szCs w:val="24"/>
        </w:rPr>
      </w:pPr>
    </w:p>
    <w:tbl>
      <w:tblPr>
        <w:tblW w:w="9072" w:type="dxa"/>
        <w:tblLayout w:type="fixed"/>
        <w:tblLook w:val="00A0" w:firstRow="1" w:lastRow="0" w:firstColumn="1" w:lastColumn="0" w:noHBand="0" w:noVBand="0"/>
      </w:tblPr>
      <w:tblGrid>
        <w:gridCol w:w="9072"/>
      </w:tblGrid>
      <w:tr w:rsidR="002D5F80" w14:paraId="031258D7" w14:textId="77777777" w:rsidTr="00F06E53">
        <w:tc>
          <w:tcPr>
            <w:tcW w:w="9072" w:type="dxa"/>
            <w:tcBorders>
              <w:bottom w:val="single" w:sz="4" w:space="0" w:color="000000"/>
            </w:tcBorders>
            <w:shd w:val="clear" w:color="auto" w:fill="D9D9D9" w:themeFill="background1" w:themeFillShade="D9"/>
          </w:tcPr>
          <w:p w14:paraId="158D128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600D8E2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71E6E334"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1A73D73" w14:textId="77777777" w:rsidR="002D5F80" w:rsidRDefault="00F23968" w:rsidP="00923722">
      <w:pPr>
        <w:pStyle w:val="Akapitzlist"/>
        <w:widowControl w:val="0"/>
        <w:numPr>
          <w:ilvl w:val="1"/>
          <w:numId w:val="77"/>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14:paraId="47ED4369" w14:textId="77777777" w:rsidR="002D5F80" w:rsidRDefault="00F23968" w:rsidP="00923722">
      <w:pPr>
        <w:pStyle w:val="Akapitzlist"/>
        <w:widowControl w:val="0"/>
        <w:numPr>
          <w:ilvl w:val="1"/>
          <w:numId w:val="78"/>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w:t>
      </w:r>
      <w:r>
        <w:rPr>
          <w:rFonts w:ascii="Cambria" w:hAnsi="Cambria"/>
          <w:color w:val="000000"/>
          <w:sz w:val="24"/>
          <w:szCs w:val="24"/>
          <w:shd w:val="clear" w:color="auto" w:fill="FFFFFF"/>
        </w:rPr>
        <w:lastRenderedPageBreak/>
        <w:t xml:space="preserve">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43FFCCA" w14:textId="77777777" w:rsidR="002D5F80" w:rsidRDefault="00F23968" w:rsidP="00923722">
      <w:pPr>
        <w:pStyle w:val="Akapitzlist"/>
        <w:widowControl w:val="0"/>
        <w:numPr>
          <w:ilvl w:val="1"/>
          <w:numId w:val="7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5D1D5EE" w14:textId="77777777" w:rsidR="002D5F80" w:rsidRDefault="00F23968" w:rsidP="00923722">
      <w:pPr>
        <w:pStyle w:val="Akapitzlist"/>
        <w:widowControl w:val="0"/>
        <w:numPr>
          <w:ilvl w:val="1"/>
          <w:numId w:val="80"/>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6E08F1BC" w14:textId="0BE35655"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w:t>
      </w:r>
      <w:r w:rsidR="00014658">
        <w:rPr>
          <w:rFonts w:asciiTheme="majorHAnsi" w:hAnsiTheme="majorHAnsi" w:cs="Arial"/>
          <w:bCs/>
          <w:sz w:val="24"/>
          <w:szCs w:val="24"/>
        </w:rPr>
        <w:br/>
      </w:r>
      <w:r>
        <w:rPr>
          <w:rFonts w:asciiTheme="majorHAnsi" w:hAnsiTheme="majorHAnsi" w:cs="Arial"/>
          <w:bCs/>
          <w:sz w:val="24"/>
          <w:szCs w:val="24"/>
        </w:rPr>
        <w:t xml:space="preserve">i załącznikach). </w:t>
      </w:r>
    </w:p>
    <w:p w14:paraId="7FA6706F" w14:textId="2FFA0828" w:rsidR="00750AFB" w:rsidRPr="00750AFB" w:rsidRDefault="00750AFB" w:rsidP="00750AFB">
      <w:pPr>
        <w:pStyle w:val="Akapitzlist"/>
        <w:widowControl w:val="0"/>
        <w:spacing w:line="276" w:lineRule="auto"/>
        <w:ind w:left="993"/>
        <w:outlineLvl w:val="3"/>
        <w:rPr>
          <w:rFonts w:ascii="Cambria" w:hAnsi="Cambria" w:cs="Arial"/>
          <w:b/>
          <w:bCs/>
          <w:sz w:val="24"/>
          <w:szCs w:val="24"/>
          <w:u w:val="single"/>
          <w:lang w:eastAsia="en-US"/>
        </w:rPr>
      </w:pPr>
      <w:r w:rsidRPr="00A12CEF">
        <w:rPr>
          <w:rFonts w:ascii="Cambria" w:hAnsi="Cambria" w:cs="Arial"/>
          <w:b/>
          <w:bCs/>
          <w:sz w:val="24"/>
          <w:szCs w:val="24"/>
        </w:rPr>
        <w:t>Uwaga</w:t>
      </w:r>
      <w:r w:rsidRPr="00A12CEF">
        <w:rPr>
          <w:rFonts w:ascii="Cambria" w:hAnsi="Cambria" w:cs="Arial"/>
          <w:bCs/>
          <w:lang w:eastAsia="en-US"/>
        </w:rPr>
        <w:t xml:space="preserve">: </w:t>
      </w:r>
      <w:r w:rsidRPr="00A12CEF">
        <w:rPr>
          <w:rFonts w:ascii="Cambria" w:hAnsi="Cambria" w:cs="Arial"/>
          <w:b/>
          <w:bCs/>
          <w:sz w:val="24"/>
          <w:szCs w:val="24"/>
          <w:u w:val="single"/>
          <w:lang w:eastAsia="en-US"/>
        </w:rPr>
        <w:t xml:space="preserve">Wykonawca ma obowiązek wskazać w Formularzu ofertowym </w:t>
      </w:r>
      <w:r w:rsidRPr="00A12CEF">
        <w:rPr>
          <w:rFonts w:ascii="Cambria" w:hAnsi="Cambria" w:cs="Arial"/>
          <w:b/>
          <w:bCs/>
          <w:sz w:val="24"/>
          <w:szCs w:val="24"/>
          <w:u w:val="single"/>
          <w:lang w:eastAsia="en-US"/>
        </w:rPr>
        <w:br/>
        <w:t>(w części, na którą składa ofertę) producenta oraz model</w:t>
      </w:r>
      <w:r>
        <w:rPr>
          <w:rFonts w:ascii="Cambria" w:hAnsi="Cambria" w:cs="Arial"/>
          <w:b/>
          <w:bCs/>
          <w:sz w:val="24"/>
          <w:szCs w:val="24"/>
          <w:u w:val="single"/>
          <w:lang w:eastAsia="en-US"/>
        </w:rPr>
        <w:t xml:space="preserve"> i wersję (jeżeli dany model występuje w wielu wersjach) </w:t>
      </w:r>
      <w:r w:rsidRPr="00A12CEF">
        <w:rPr>
          <w:rFonts w:ascii="Cambria" w:hAnsi="Cambria" w:cs="Arial"/>
          <w:b/>
          <w:bCs/>
          <w:sz w:val="24"/>
          <w:szCs w:val="24"/>
          <w:u w:val="single"/>
          <w:lang w:eastAsia="en-US"/>
        </w:rPr>
        <w:t>oferowanych urządzeń</w:t>
      </w:r>
      <w:r>
        <w:rPr>
          <w:rFonts w:ascii="Cambria" w:hAnsi="Cambria" w:cs="Arial"/>
          <w:b/>
          <w:bCs/>
          <w:sz w:val="24"/>
          <w:szCs w:val="24"/>
          <w:u w:val="single"/>
          <w:lang w:eastAsia="en-US"/>
        </w:rPr>
        <w:t xml:space="preserve"> tj.: </w:t>
      </w:r>
      <w:r w:rsidRPr="00750AFB">
        <w:rPr>
          <w:rFonts w:ascii="Cambria" w:hAnsi="Cambria" w:cs="Arial"/>
          <w:b/>
          <w:bCs/>
          <w:i/>
          <w:iCs/>
          <w:sz w:val="24"/>
          <w:szCs w:val="24"/>
        </w:rPr>
        <w:t>modułów i inwerterów fotowoltaicznych</w:t>
      </w:r>
      <w:r>
        <w:rPr>
          <w:rFonts w:ascii="Cambria" w:hAnsi="Cambria" w:cs="Arial"/>
          <w:b/>
          <w:bCs/>
          <w:i/>
          <w:iCs/>
          <w:sz w:val="24"/>
          <w:szCs w:val="24"/>
        </w:rPr>
        <w:t>.</w:t>
      </w:r>
    </w:p>
    <w:p w14:paraId="793C1937" w14:textId="2CDCE1D3" w:rsidR="00750AFB" w:rsidRDefault="00750AFB" w:rsidP="00750AFB">
      <w:pPr>
        <w:pStyle w:val="Akapitzlist"/>
        <w:widowControl w:val="0"/>
        <w:numPr>
          <w:ilvl w:val="0"/>
          <w:numId w:val="15"/>
        </w:numPr>
        <w:suppressAutoHyphens w:val="0"/>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Przedmiotowe środki dowodowe, o których mowa w pkt</w:t>
      </w:r>
      <w:r w:rsidRPr="003B1409">
        <w:rPr>
          <w:rFonts w:asciiTheme="majorHAnsi" w:hAnsiTheme="majorHAnsi" w:cs="Arial"/>
          <w:bCs/>
          <w:sz w:val="24"/>
          <w:szCs w:val="24"/>
        </w:rPr>
        <w:t>.</w:t>
      </w:r>
      <w:r>
        <w:rPr>
          <w:rFonts w:asciiTheme="majorHAnsi" w:hAnsiTheme="majorHAnsi" w:cs="Arial"/>
          <w:bCs/>
          <w:sz w:val="24"/>
          <w:szCs w:val="24"/>
        </w:rPr>
        <w:t xml:space="preserve"> </w:t>
      </w:r>
      <w:r w:rsidRPr="003B1409">
        <w:rPr>
          <w:rFonts w:asciiTheme="majorHAnsi" w:hAnsiTheme="majorHAnsi" w:cs="Arial"/>
          <w:b/>
          <w:sz w:val="24"/>
          <w:szCs w:val="24"/>
        </w:rPr>
        <w:t>4.</w:t>
      </w:r>
      <w:r>
        <w:rPr>
          <w:rFonts w:asciiTheme="majorHAnsi" w:hAnsiTheme="majorHAnsi" w:cs="Arial"/>
          <w:b/>
          <w:sz w:val="24"/>
          <w:szCs w:val="24"/>
        </w:rPr>
        <w:t>10</w:t>
      </w:r>
      <w:r w:rsidRPr="003B1409">
        <w:rPr>
          <w:rFonts w:asciiTheme="majorHAnsi" w:hAnsiTheme="majorHAnsi" w:cs="Arial"/>
          <w:b/>
          <w:sz w:val="24"/>
          <w:szCs w:val="24"/>
        </w:rPr>
        <w:t xml:space="preserve"> SWZ</w:t>
      </w:r>
      <w:r>
        <w:rPr>
          <w:rFonts w:asciiTheme="majorHAnsi" w:hAnsiTheme="majorHAnsi" w:cs="Arial"/>
          <w:b/>
          <w:sz w:val="24"/>
          <w:szCs w:val="24"/>
        </w:rPr>
        <w:t>.</w:t>
      </w:r>
    </w:p>
    <w:p w14:paraId="682EB72D"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336192E"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2D70DFC4"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5E4524D0"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1DA22BC3"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8" w:name="_Hlk61243161"/>
      <w:r>
        <w:rPr>
          <w:rFonts w:ascii="Cambria" w:hAnsi="Cambria"/>
          <w:color w:val="000000"/>
          <w:sz w:val="24"/>
          <w:szCs w:val="24"/>
        </w:rPr>
        <w:t>lub podmiotu udostępniającego zasoby</w:t>
      </w:r>
      <w:bookmarkEnd w:id="8"/>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71759667"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717E0F5"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A1DF470"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 xml:space="preserve">do reprezentowania wykonawców wspólnie ubiegających się o udzielenie zamówienia w postępowaniu o udzielenie zamówienia albo do </w:t>
      </w:r>
      <w:r>
        <w:rPr>
          <w:rFonts w:ascii="Cambria" w:hAnsi="Cambria"/>
          <w:color w:val="000000"/>
          <w:sz w:val="24"/>
          <w:szCs w:val="24"/>
          <w:shd w:val="clear" w:color="auto" w:fill="FFFFFF"/>
        </w:rPr>
        <w:lastRenderedPageBreak/>
        <w:t>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A3759EE" w14:textId="7DCA4A9D" w:rsidR="00E66E5A" w:rsidRPr="00E66E5A" w:rsidRDefault="00E66E5A" w:rsidP="00923722">
      <w:pPr>
        <w:pStyle w:val="Akapitzlist"/>
        <w:widowControl w:val="0"/>
        <w:numPr>
          <w:ilvl w:val="1"/>
          <w:numId w:val="81"/>
        </w:numPr>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w:t>
      </w:r>
      <w:r w:rsidR="00750AFB">
        <w:rPr>
          <w:rFonts w:ascii="Cambria" w:eastAsia="Calibri" w:hAnsi="Cambria" w:cs="AppleSystemUIFont"/>
          <w:sz w:val="24"/>
          <w:szCs w:val="24"/>
        </w:rPr>
        <w:t>6</w:t>
      </w:r>
      <w:r w:rsidRPr="00E66E5A">
        <w:rPr>
          <w:rFonts w:ascii="Cambria" w:eastAsia="Calibri" w:hAnsi="Cambria" w:cs="AppleSystemUIFont"/>
          <w:sz w:val="24"/>
          <w:szCs w:val="24"/>
        </w:rPr>
        <w:t xml:space="preserve">) lit c) i pkt </w:t>
      </w:r>
      <w:r w:rsidR="00750AFB">
        <w:rPr>
          <w:rFonts w:ascii="Cambria" w:eastAsia="Calibri" w:hAnsi="Cambria" w:cs="AppleSystemUIFont"/>
          <w:sz w:val="24"/>
          <w:szCs w:val="24"/>
        </w:rPr>
        <w:t>7</w:t>
      </w:r>
      <w:r w:rsidRPr="00E66E5A">
        <w:rPr>
          <w:rFonts w:ascii="Cambria" w:eastAsia="Calibri" w:hAnsi="Cambria" w:cs="AppleSystemUIFont"/>
          <w:sz w:val="24"/>
          <w:szCs w:val="24"/>
        </w:rPr>
        <w:t xml:space="preserve">)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6881F95E" w14:textId="77777777" w:rsidR="002A2EB4" w:rsidRPr="002A2EB4" w:rsidRDefault="002A2EB4" w:rsidP="00923722">
      <w:pPr>
        <w:pStyle w:val="Akapitzlist"/>
        <w:widowControl w:val="0"/>
        <w:numPr>
          <w:ilvl w:val="1"/>
          <w:numId w:val="82"/>
        </w:numPr>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t>w rozumieniu przepisów ustawy z dnia 16 kwietnia 1993 r. o zwalczaniu nieuczciwej konkurencji (</w:t>
      </w:r>
      <w:r w:rsidR="00BF36D0" w:rsidRPr="002A2EB4">
        <w:rPr>
          <w:rFonts w:asciiTheme="majorHAnsi" w:hAnsiTheme="majorHAnsi" w:cs="Arial"/>
          <w:bCs/>
          <w:color w:val="000000" w:themeColor="text1"/>
          <w:sz w:val="24"/>
          <w:szCs w:val="24"/>
        </w:rPr>
        <w:t>tekst jedn. z 2020 r. poz. 1913 ze zm.</w:t>
      </w:r>
      <w:r w:rsidRPr="002A2EB4">
        <w:rPr>
          <w:rFonts w:asciiTheme="majorHAnsi" w:hAnsiTheme="majorHAnsi" w:cs="Arial"/>
          <w:bCs/>
          <w:sz w:val="24"/>
          <w:szCs w:val="24"/>
        </w:rPr>
        <w:t>), jeżeli wykonawca, wraz z przekazaniem takich informacji, zastrzegł, że nie mogą być one udostępniane oraz wykazał, że zastrzeżone informacje stanowią tajemnicę przedsiębiorstwa.</w:t>
      </w:r>
    </w:p>
    <w:p w14:paraId="5D48794B" w14:textId="77777777" w:rsidR="002D5F80" w:rsidRPr="002A2EB4" w:rsidRDefault="00F23968" w:rsidP="00923722">
      <w:pPr>
        <w:pStyle w:val="Akapitzlist"/>
        <w:widowControl w:val="0"/>
        <w:numPr>
          <w:ilvl w:val="1"/>
          <w:numId w:val="82"/>
        </w:numPr>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 xml:space="preserve">Wykonawca nie może zastrzec w ofercie informacji o których mowa w art. 222 ust. 5 ustawy </w:t>
      </w:r>
      <w:proofErr w:type="spellStart"/>
      <w:r w:rsidRPr="002A2EB4">
        <w:rPr>
          <w:rFonts w:asciiTheme="majorHAnsi" w:eastAsia="Calibri" w:hAnsiTheme="majorHAnsi"/>
          <w:sz w:val="24"/>
          <w:szCs w:val="24"/>
        </w:rPr>
        <w:t>Pzp</w:t>
      </w:r>
      <w:proofErr w:type="spellEnd"/>
      <w:r w:rsidRPr="002A2EB4">
        <w:rPr>
          <w:rFonts w:asciiTheme="majorHAnsi" w:eastAsia="Calibri" w:hAnsiTheme="majorHAnsi"/>
          <w:sz w:val="24"/>
          <w:szCs w:val="24"/>
        </w:rPr>
        <w:t>.</w:t>
      </w:r>
    </w:p>
    <w:p w14:paraId="40620C89" w14:textId="77777777" w:rsidR="002D5F80" w:rsidRPr="002A2EB4" w:rsidRDefault="00F23968" w:rsidP="00923722">
      <w:pPr>
        <w:pStyle w:val="Akapitzlist"/>
        <w:widowControl w:val="0"/>
        <w:numPr>
          <w:ilvl w:val="1"/>
          <w:numId w:val="82"/>
        </w:numPr>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003C0571" w:rsidRPr="002A2EB4">
        <w:rPr>
          <w:rFonts w:asciiTheme="majorHAnsi" w:hAnsiTheme="majorHAnsi" w:cs="Arial"/>
          <w:bCs/>
          <w:sz w:val="24"/>
          <w:szCs w:val="24"/>
        </w:rPr>
        <w:br/>
      </w:r>
      <w:r w:rsidRPr="002A2EB4">
        <w:rPr>
          <w:rFonts w:asciiTheme="majorHAnsi" w:hAnsiTheme="majorHAnsi" w:cs="Arial"/>
          <w:bCs/>
          <w:sz w:val="24"/>
          <w:szCs w:val="24"/>
        </w:rPr>
        <w:t>i oznaczonym pliku.</w:t>
      </w:r>
    </w:p>
    <w:p w14:paraId="0C87B8E4" w14:textId="6604A71D" w:rsidR="002D5F80" w:rsidRDefault="002D5F80">
      <w:pPr>
        <w:pStyle w:val="Akapitzlist"/>
        <w:widowControl w:val="0"/>
        <w:spacing w:line="276" w:lineRule="auto"/>
        <w:ind w:left="500"/>
        <w:outlineLvl w:val="3"/>
        <w:rPr>
          <w:rFonts w:asciiTheme="majorHAnsi" w:hAnsiTheme="majorHAnsi" w:cs="Arial"/>
          <w:bCs/>
          <w:sz w:val="24"/>
          <w:szCs w:val="24"/>
        </w:rPr>
      </w:pPr>
    </w:p>
    <w:p w14:paraId="5B8BEF48" w14:textId="22677EA4" w:rsidR="008D182E" w:rsidRDefault="008D182E">
      <w:pPr>
        <w:pStyle w:val="Akapitzlist"/>
        <w:widowControl w:val="0"/>
        <w:spacing w:line="276" w:lineRule="auto"/>
        <w:ind w:left="500"/>
        <w:outlineLvl w:val="3"/>
        <w:rPr>
          <w:rFonts w:asciiTheme="majorHAnsi" w:hAnsiTheme="majorHAnsi" w:cs="Arial"/>
          <w:bCs/>
          <w:sz w:val="24"/>
          <w:szCs w:val="24"/>
        </w:rPr>
      </w:pPr>
    </w:p>
    <w:p w14:paraId="7772191D" w14:textId="6F3A6EEF" w:rsidR="008D182E" w:rsidRDefault="008D182E">
      <w:pPr>
        <w:pStyle w:val="Akapitzlist"/>
        <w:widowControl w:val="0"/>
        <w:spacing w:line="276" w:lineRule="auto"/>
        <w:ind w:left="500"/>
        <w:outlineLvl w:val="3"/>
        <w:rPr>
          <w:rFonts w:asciiTheme="majorHAnsi" w:hAnsiTheme="majorHAnsi" w:cs="Arial"/>
          <w:bCs/>
          <w:sz w:val="24"/>
          <w:szCs w:val="24"/>
        </w:rPr>
      </w:pPr>
    </w:p>
    <w:p w14:paraId="2FBEBB57" w14:textId="77777777" w:rsidR="008D182E" w:rsidRDefault="008D182E">
      <w:pPr>
        <w:pStyle w:val="Akapitzlist"/>
        <w:widowControl w:val="0"/>
        <w:spacing w:line="276" w:lineRule="auto"/>
        <w:ind w:left="500"/>
        <w:outlineLvl w:val="3"/>
        <w:rPr>
          <w:rFonts w:asciiTheme="majorHAnsi" w:hAnsiTheme="majorHAnsi" w:cs="Arial"/>
          <w:bCs/>
          <w:sz w:val="24"/>
          <w:szCs w:val="24"/>
        </w:rPr>
      </w:pPr>
    </w:p>
    <w:tbl>
      <w:tblPr>
        <w:tblW w:w="9072" w:type="dxa"/>
        <w:tblBorders>
          <w:bottom w:val="single" w:sz="4" w:space="0" w:color="000000" w:themeColor="text1"/>
        </w:tblBorders>
        <w:tblLayout w:type="fixed"/>
        <w:tblLook w:val="00A0" w:firstRow="1" w:lastRow="0" w:firstColumn="1" w:lastColumn="0" w:noHBand="0" w:noVBand="0"/>
      </w:tblPr>
      <w:tblGrid>
        <w:gridCol w:w="9072"/>
      </w:tblGrid>
      <w:tr w:rsidR="002D5F80" w14:paraId="68C212DF" w14:textId="77777777" w:rsidTr="00365102">
        <w:tc>
          <w:tcPr>
            <w:tcW w:w="9072" w:type="dxa"/>
            <w:shd w:val="clear" w:color="auto" w:fill="D9D9D9" w:themeFill="background1" w:themeFillShade="D9"/>
          </w:tcPr>
          <w:p w14:paraId="4DCCC37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374893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785ADECF"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51229752"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71402D3" w14:textId="77777777" w:rsidR="002D5F80" w:rsidRDefault="00F23968" w:rsidP="009523C1">
      <w:pPr>
        <w:pStyle w:val="Akapitzlist"/>
        <w:widowControl w:val="0"/>
        <w:numPr>
          <w:ilvl w:val="1"/>
          <w:numId w:val="10"/>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15BD30EC" w14:textId="1AEF2100" w:rsidR="002D5F80" w:rsidRPr="006A1EC6" w:rsidRDefault="00F23968" w:rsidP="009523C1">
      <w:pPr>
        <w:pStyle w:val="Akapitzlist"/>
        <w:widowControl w:val="0"/>
        <w:numPr>
          <w:ilvl w:val="1"/>
          <w:numId w:val="10"/>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lastRenderedPageBreak/>
        <w:t xml:space="preserve">Termin </w:t>
      </w:r>
      <w:r w:rsidRPr="006A1EC6">
        <w:rPr>
          <w:rFonts w:asciiTheme="majorHAnsi" w:hAnsiTheme="majorHAnsi" w:cs="Arial"/>
          <w:bCs/>
          <w:sz w:val="24"/>
          <w:szCs w:val="24"/>
        </w:rPr>
        <w:t xml:space="preserve">składania </w:t>
      </w:r>
      <w:r w:rsidRPr="006A1EC6">
        <w:rPr>
          <w:rFonts w:asciiTheme="majorHAnsi" w:hAnsiTheme="majorHAnsi" w:cs="Arial"/>
          <w:bCs/>
          <w:color w:val="000000" w:themeColor="text1"/>
          <w:sz w:val="24"/>
          <w:szCs w:val="24"/>
        </w:rPr>
        <w:t>ofert</w:t>
      </w:r>
      <w:r w:rsidR="000706CA" w:rsidRPr="006A1EC6">
        <w:rPr>
          <w:rFonts w:asciiTheme="majorHAnsi" w:hAnsiTheme="majorHAnsi" w:cs="Arial"/>
          <w:bCs/>
          <w:color w:val="000000" w:themeColor="text1"/>
          <w:sz w:val="24"/>
          <w:szCs w:val="24"/>
        </w:rPr>
        <w:t xml:space="preserve">: </w:t>
      </w:r>
      <w:r w:rsidR="008D182E">
        <w:rPr>
          <w:rFonts w:asciiTheme="majorHAnsi" w:hAnsiTheme="majorHAnsi" w:cs="Arial"/>
          <w:b/>
          <w:bCs/>
          <w:color w:val="000000" w:themeColor="text1"/>
          <w:sz w:val="24"/>
          <w:szCs w:val="24"/>
        </w:rPr>
        <w:t>23</w:t>
      </w:r>
      <w:r w:rsidR="00641B80">
        <w:rPr>
          <w:rFonts w:asciiTheme="majorHAnsi" w:hAnsiTheme="majorHAnsi" w:cs="Arial"/>
          <w:b/>
          <w:bCs/>
          <w:color w:val="000000" w:themeColor="text1"/>
          <w:sz w:val="24"/>
          <w:szCs w:val="24"/>
        </w:rPr>
        <w:t>.0</w:t>
      </w:r>
      <w:r w:rsidR="00F4348E">
        <w:rPr>
          <w:rFonts w:asciiTheme="majorHAnsi" w:hAnsiTheme="majorHAnsi" w:cs="Arial"/>
          <w:b/>
          <w:bCs/>
          <w:color w:val="000000" w:themeColor="text1"/>
          <w:sz w:val="24"/>
          <w:szCs w:val="24"/>
        </w:rPr>
        <w:t>6</w:t>
      </w:r>
      <w:r w:rsidR="00641B80">
        <w:rPr>
          <w:rFonts w:asciiTheme="majorHAnsi" w:hAnsiTheme="majorHAnsi" w:cs="Arial"/>
          <w:b/>
          <w:bCs/>
          <w:color w:val="000000" w:themeColor="text1"/>
          <w:sz w:val="24"/>
          <w:szCs w:val="24"/>
        </w:rPr>
        <w:t>.</w:t>
      </w:r>
      <w:r w:rsidR="004116CE" w:rsidRPr="006A1EC6">
        <w:rPr>
          <w:rFonts w:asciiTheme="majorHAnsi" w:hAnsiTheme="majorHAnsi" w:cs="Arial"/>
          <w:b/>
          <w:bCs/>
          <w:color w:val="000000" w:themeColor="text1"/>
          <w:sz w:val="24"/>
          <w:szCs w:val="24"/>
        </w:rPr>
        <w:t>2022</w:t>
      </w:r>
      <w:r w:rsidRPr="006A1EC6">
        <w:rPr>
          <w:rFonts w:asciiTheme="majorHAnsi" w:hAnsiTheme="majorHAnsi" w:cs="Arial"/>
          <w:b/>
          <w:bCs/>
          <w:color w:val="000000" w:themeColor="text1"/>
          <w:sz w:val="24"/>
          <w:szCs w:val="24"/>
        </w:rPr>
        <w:t xml:space="preserve"> r., godz. 10:</w:t>
      </w:r>
      <w:r w:rsidR="006B2321" w:rsidRPr="006A1EC6">
        <w:rPr>
          <w:rFonts w:asciiTheme="majorHAnsi" w:hAnsiTheme="majorHAnsi" w:cs="Arial"/>
          <w:b/>
          <w:bCs/>
          <w:color w:val="000000" w:themeColor="text1"/>
          <w:sz w:val="24"/>
          <w:szCs w:val="24"/>
        </w:rPr>
        <w:t>00</w:t>
      </w:r>
      <w:r w:rsidRPr="006A1EC6">
        <w:rPr>
          <w:rFonts w:asciiTheme="majorHAnsi" w:hAnsiTheme="majorHAnsi" w:cs="Arial"/>
          <w:b/>
          <w:bCs/>
          <w:color w:val="000000" w:themeColor="text1"/>
          <w:sz w:val="24"/>
          <w:szCs w:val="24"/>
        </w:rPr>
        <w:t>.</w:t>
      </w:r>
    </w:p>
    <w:p w14:paraId="160A802A" w14:textId="198E52BE" w:rsidR="002D5F80" w:rsidRPr="006A1EC6" w:rsidRDefault="00F23968" w:rsidP="009523C1">
      <w:pPr>
        <w:pStyle w:val="Akapitzlist"/>
        <w:widowControl w:val="0"/>
        <w:numPr>
          <w:ilvl w:val="1"/>
          <w:numId w:val="10"/>
        </w:numPr>
        <w:spacing w:before="0" w:after="0" w:line="276" w:lineRule="auto"/>
        <w:outlineLvl w:val="3"/>
        <w:rPr>
          <w:rFonts w:asciiTheme="majorHAnsi" w:hAnsiTheme="majorHAnsi" w:cs="Arial"/>
          <w:bCs/>
          <w:color w:val="000000" w:themeColor="text1"/>
          <w:sz w:val="24"/>
          <w:szCs w:val="24"/>
        </w:rPr>
      </w:pPr>
      <w:r w:rsidRPr="006A1EC6">
        <w:rPr>
          <w:rFonts w:asciiTheme="majorHAnsi" w:hAnsiTheme="majorHAnsi" w:cs="Arial"/>
          <w:bCs/>
          <w:sz w:val="24"/>
          <w:szCs w:val="24"/>
        </w:rPr>
        <w:t xml:space="preserve">Termin otwarcia </w:t>
      </w:r>
      <w:r w:rsidR="000706CA" w:rsidRPr="006A1EC6">
        <w:rPr>
          <w:rFonts w:asciiTheme="majorHAnsi" w:hAnsiTheme="majorHAnsi" w:cs="Arial"/>
          <w:bCs/>
          <w:color w:val="000000" w:themeColor="text1"/>
          <w:sz w:val="24"/>
          <w:szCs w:val="24"/>
        </w:rPr>
        <w:t xml:space="preserve">ofert: </w:t>
      </w:r>
      <w:r w:rsidR="008D182E">
        <w:rPr>
          <w:rFonts w:asciiTheme="majorHAnsi" w:hAnsiTheme="majorHAnsi" w:cs="Arial"/>
          <w:b/>
          <w:bCs/>
          <w:color w:val="000000" w:themeColor="text1"/>
          <w:sz w:val="24"/>
          <w:szCs w:val="24"/>
        </w:rPr>
        <w:t>23</w:t>
      </w:r>
      <w:r w:rsidR="00641B80">
        <w:rPr>
          <w:rFonts w:asciiTheme="majorHAnsi" w:hAnsiTheme="majorHAnsi" w:cs="Arial"/>
          <w:b/>
          <w:bCs/>
          <w:color w:val="000000" w:themeColor="text1"/>
          <w:sz w:val="24"/>
          <w:szCs w:val="24"/>
        </w:rPr>
        <w:t>.0</w:t>
      </w:r>
      <w:r w:rsidR="00F4348E">
        <w:rPr>
          <w:rFonts w:asciiTheme="majorHAnsi" w:hAnsiTheme="majorHAnsi" w:cs="Arial"/>
          <w:b/>
          <w:bCs/>
          <w:color w:val="000000" w:themeColor="text1"/>
          <w:sz w:val="24"/>
          <w:szCs w:val="24"/>
        </w:rPr>
        <w:t>6</w:t>
      </w:r>
      <w:r w:rsidR="00641B80">
        <w:rPr>
          <w:rFonts w:asciiTheme="majorHAnsi" w:hAnsiTheme="majorHAnsi" w:cs="Arial"/>
          <w:b/>
          <w:bCs/>
          <w:color w:val="000000" w:themeColor="text1"/>
          <w:sz w:val="24"/>
          <w:szCs w:val="24"/>
        </w:rPr>
        <w:t>.</w:t>
      </w:r>
      <w:r w:rsidR="004116CE" w:rsidRPr="006A1EC6">
        <w:rPr>
          <w:rFonts w:asciiTheme="majorHAnsi" w:hAnsiTheme="majorHAnsi" w:cs="Arial"/>
          <w:b/>
          <w:color w:val="000000" w:themeColor="text1"/>
          <w:sz w:val="24"/>
          <w:szCs w:val="24"/>
        </w:rPr>
        <w:t>2022</w:t>
      </w:r>
      <w:r w:rsidR="006B2321" w:rsidRPr="006A1EC6">
        <w:rPr>
          <w:rFonts w:asciiTheme="majorHAnsi" w:hAnsiTheme="majorHAnsi" w:cs="Arial"/>
          <w:b/>
          <w:color w:val="000000" w:themeColor="text1"/>
          <w:sz w:val="24"/>
          <w:szCs w:val="24"/>
        </w:rPr>
        <w:t xml:space="preserve"> r.,</w:t>
      </w:r>
      <w:r w:rsidRPr="006A1EC6">
        <w:rPr>
          <w:rFonts w:asciiTheme="majorHAnsi" w:hAnsiTheme="majorHAnsi" w:cs="Arial"/>
          <w:b/>
          <w:bCs/>
          <w:color w:val="000000" w:themeColor="text1"/>
          <w:sz w:val="24"/>
          <w:szCs w:val="24"/>
        </w:rPr>
        <w:t xml:space="preserve"> godz. 10:30.</w:t>
      </w:r>
      <w:r w:rsidR="003779B3" w:rsidRPr="006A1EC6">
        <w:rPr>
          <w:rFonts w:asciiTheme="majorHAnsi" w:hAnsiTheme="majorHAnsi" w:cs="Arial"/>
          <w:b/>
          <w:bCs/>
          <w:color w:val="000000" w:themeColor="text1"/>
          <w:sz w:val="24"/>
          <w:szCs w:val="24"/>
        </w:rPr>
        <w:t xml:space="preserve"> </w:t>
      </w:r>
    </w:p>
    <w:p w14:paraId="2BE3881A" w14:textId="77777777" w:rsidR="002D5F80" w:rsidRDefault="00F23968" w:rsidP="009523C1">
      <w:pPr>
        <w:widowControl w:val="0"/>
        <w:numPr>
          <w:ilvl w:val="1"/>
          <w:numId w:val="10"/>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52E913CD" w14:textId="77777777" w:rsidR="002D5F80" w:rsidRPr="00CE651E" w:rsidRDefault="00F23968" w:rsidP="009523C1">
      <w:pPr>
        <w:widowControl w:val="0"/>
        <w:numPr>
          <w:ilvl w:val="1"/>
          <w:numId w:val="10"/>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52A98ED1" w14:textId="77777777" w:rsidR="00CE651E" w:rsidRDefault="00CE651E" w:rsidP="009523C1">
      <w:pPr>
        <w:pStyle w:val="Akapitzlist"/>
        <w:widowControl w:val="0"/>
        <w:numPr>
          <w:ilvl w:val="1"/>
          <w:numId w:val="10"/>
        </w:numPr>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i następuje poprzez wskazanie pliku do odszyfrowania.</w:t>
      </w:r>
      <w:bookmarkStart w:id="9" w:name="_Hlk65232366"/>
      <w:bookmarkEnd w:id="9"/>
    </w:p>
    <w:p w14:paraId="4DD8BE9E" w14:textId="77777777" w:rsidR="002D5F80" w:rsidRDefault="00F23968" w:rsidP="009523C1">
      <w:pPr>
        <w:widowControl w:val="0"/>
        <w:numPr>
          <w:ilvl w:val="1"/>
          <w:numId w:val="10"/>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0F15934F" w14:textId="77777777" w:rsidR="002D5F80" w:rsidRDefault="00F23968" w:rsidP="00923722">
      <w:pPr>
        <w:pStyle w:val="Akapitzlist"/>
        <w:widowControl w:val="0"/>
        <w:numPr>
          <w:ilvl w:val="0"/>
          <w:numId w:val="32"/>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49C1045B" w14:textId="77777777" w:rsidR="002D5F80" w:rsidRDefault="00F23968" w:rsidP="00923722">
      <w:pPr>
        <w:pStyle w:val="Akapitzlist"/>
        <w:widowControl w:val="0"/>
        <w:numPr>
          <w:ilvl w:val="0"/>
          <w:numId w:val="32"/>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0CD0FBEA" w14:textId="77777777" w:rsidR="002D5F80" w:rsidRDefault="00F23968" w:rsidP="009523C1">
      <w:pPr>
        <w:widowControl w:val="0"/>
        <w:numPr>
          <w:ilvl w:val="1"/>
          <w:numId w:val="10"/>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sidR="003C0571">
        <w:rPr>
          <w:rFonts w:ascii="Cambria" w:hAnsi="Cambria" w:cs="Arial"/>
        </w:rPr>
        <w:br/>
      </w:r>
      <w:r>
        <w:rPr>
          <w:rFonts w:ascii="Cambria" w:hAnsi="Cambria" w:cs="Arial"/>
        </w:rPr>
        <w:t>o którym mowa w pkt. 14.2 SWZ.</w:t>
      </w:r>
      <w:bookmarkStart w:id="10" w:name="_Hlk65232087"/>
      <w:bookmarkEnd w:id="10"/>
    </w:p>
    <w:p w14:paraId="485D0637" w14:textId="77777777" w:rsidR="002D5F80" w:rsidRDefault="002D5F80">
      <w:pPr>
        <w:widowControl w:val="0"/>
        <w:spacing w:line="276" w:lineRule="auto"/>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2D5F80" w14:paraId="15F12FB7" w14:textId="77777777" w:rsidTr="003C0571">
        <w:trPr>
          <w:trHeight w:val="652"/>
        </w:trPr>
        <w:tc>
          <w:tcPr>
            <w:tcW w:w="8964" w:type="dxa"/>
            <w:tcBorders>
              <w:bottom w:val="single" w:sz="4" w:space="0" w:color="000000"/>
            </w:tcBorders>
            <w:shd w:val="clear" w:color="auto" w:fill="D9D9D9" w:themeFill="background1" w:themeFillShade="D9"/>
          </w:tcPr>
          <w:p w14:paraId="33C44D6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0CD9ADE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14:paraId="60C04D2E"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4C5DC569"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446B35F8" w14:textId="28FBD361" w:rsidR="002D5F80"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związany ofertą </w:t>
      </w:r>
      <w:r>
        <w:rPr>
          <w:rFonts w:asciiTheme="majorHAnsi" w:hAnsiTheme="majorHAnsi" w:cs="Arial"/>
          <w:b/>
          <w:sz w:val="24"/>
          <w:szCs w:val="24"/>
        </w:rPr>
        <w:t xml:space="preserve">do </w:t>
      </w:r>
      <w:r w:rsidRPr="006A1EC6">
        <w:rPr>
          <w:rFonts w:asciiTheme="majorHAnsi" w:hAnsiTheme="majorHAnsi" w:cs="Arial"/>
          <w:b/>
          <w:sz w:val="24"/>
          <w:szCs w:val="24"/>
        </w:rPr>
        <w:t>dnia</w:t>
      </w:r>
      <w:r w:rsidR="008D182E">
        <w:rPr>
          <w:rFonts w:asciiTheme="majorHAnsi" w:hAnsiTheme="majorHAnsi" w:cs="Arial"/>
          <w:b/>
          <w:sz w:val="24"/>
          <w:szCs w:val="24"/>
        </w:rPr>
        <w:t xml:space="preserve"> 2</w:t>
      </w:r>
      <w:r w:rsidR="000105FD">
        <w:rPr>
          <w:rFonts w:asciiTheme="majorHAnsi" w:hAnsiTheme="majorHAnsi" w:cs="Arial"/>
          <w:b/>
          <w:sz w:val="24"/>
          <w:szCs w:val="24"/>
        </w:rPr>
        <w:t>2</w:t>
      </w:r>
      <w:r w:rsidR="0012160E">
        <w:rPr>
          <w:rFonts w:asciiTheme="majorHAnsi" w:hAnsiTheme="majorHAnsi" w:cs="Arial"/>
          <w:b/>
          <w:sz w:val="24"/>
          <w:szCs w:val="24"/>
        </w:rPr>
        <w:t>.0</w:t>
      </w:r>
      <w:r w:rsidR="00C34E9E">
        <w:rPr>
          <w:rFonts w:asciiTheme="majorHAnsi" w:hAnsiTheme="majorHAnsi" w:cs="Arial"/>
          <w:b/>
          <w:sz w:val="24"/>
          <w:szCs w:val="24"/>
        </w:rPr>
        <w:t>7</w:t>
      </w:r>
      <w:r w:rsidR="0012160E">
        <w:rPr>
          <w:rFonts w:asciiTheme="majorHAnsi" w:hAnsiTheme="majorHAnsi" w:cs="Arial"/>
          <w:b/>
          <w:sz w:val="24"/>
          <w:szCs w:val="24"/>
        </w:rPr>
        <w:t>.</w:t>
      </w:r>
      <w:r w:rsidR="004116CE" w:rsidRPr="006A1EC6">
        <w:rPr>
          <w:rFonts w:asciiTheme="majorHAnsi" w:hAnsiTheme="majorHAnsi" w:cs="Arial"/>
          <w:b/>
          <w:sz w:val="24"/>
          <w:szCs w:val="24"/>
        </w:rPr>
        <w:t>2022</w:t>
      </w:r>
      <w:r w:rsidRPr="006A1EC6">
        <w:rPr>
          <w:rFonts w:asciiTheme="majorHAnsi" w:hAnsiTheme="majorHAnsi" w:cs="Arial"/>
          <w:b/>
          <w:sz w:val="24"/>
          <w:szCs w:val="24"/>
        </w:rPr>
        <w:t xml:space="preserve"> r.</w:t>
      </w:r>
    </w:p>
    <w:p w14:paraId="6002495A" w14:textId="77777777" w:rsidR="002D5F80"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2C4EEDD" w14:textId="77777777" w:rsidR="007A2BB1" w:rsidRPr="007A2BB1"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680C8713" w14:textId="77777777" w:rsidR="007A2BB1" w:rsidRPr="007A2BB1" w:rsidRDefault="007A2BB1" w:rsidP="009523C1">
      <w:pPr>
        <w:pStyle w:val="Akapitzlist"/>
        <w:widowControl w:val="0"/>
        <w:numPr>
          <w:ilvl w:val="1"/>
          <w:numId w:val="11"/>
        </w:numPr>
        <w:spacing w:line="276" w:lineRule="auto"/>
        <w:outlineLvl w:val="3"/>
        <w:rPr>
          <w:rFonts w:asciiTheme="majorHAnsi" w:hAnsiTheme="majorHAnsi" w:cs="Arial"/>
          <w:bCs/>
          <w:sz w:val="24"/>
          <w:szCs w:val="24"/>
        </w:rPr>
      </w:pPr>
      <w:r w:rsidRPr="007A2BB1">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43A6C83B" w14:textId="77777777" w:rsidR="007A2BB1" w:rsidRDefault="007A2BB1">
      <w:pPr>
        <w:widowControl w:val="0"/>
        <w:spacing w:line="276" w:lineRule="auto"/>
        <w:ind w:left="720"/>
        <w:jc w:val="both"/>
        <w:outlineLvl w:val="3"/>
        <w:rPr>
          <w:rFonts w:ascii="Cambria" w:hAnsi="Cambria" w:cs="Arial"/>
          <w:bCs/>
          <w:sz w:val="16"/>
          <w:szCs w:val="16"/>
        </w:rPr>
      </w:pPr>
    </w:p>
    <w:p w14:paraId="705C6196" w14:textId="77777777" w:rsidR="00FF325D" w:rsidRDefault="00FF325D">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14:paraId="78855058" w14:textId="77777777" w:rsidTr="003C0571">
        <w:trPr>
          <w:jc w:val="center"/>
        </w:trPr>
        <w:tc>
          <w:tcPr>
            <w:tcW w:w="8931" w:type="dxa"/>
            <w:tcBorders>
              <w:bottom w:val="single" w:sz="4" w:space="0" w:color="000000"/>
            </w:tcBorders>
            <w:shd w:val="clear" w:color="auto" w:fill="D9D9D9" w:themeFill="background1" w:themeFillShade="D9"/>
          </w:tcPr>
          <w:p w14:paraId="2318B5C0"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16</w:t>
            </w:r>
          </w:p>
          <w:p w14:paraId="06013CC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2D6826B2"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0FA155B5"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3B61A877" w14:textId="77777777" w:rsidR="002D5F80" w:rsidRDefault="00F23968" w:rsidP="009523C1">
      <w:pPr>
        <w:pStyle w:val="Akapitzlist"/>
        <w:widowControl w:val="0"/>
        <w:numPr>
          <w:ilvl w:val="1"/>
          <w:numId w:val="1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452CA4DA" w14:textId="0A620314" w:rsidR="007E34F4" w:rsidRPr="007E34F4" w:rsidRDefault="007E34F4" w:rsidP="007E34F4">
      <w:pPr>
        <w:pStyle w:val="Akapitzlist"/>
        <w:widowControl w:val="0"/>
        <w:numPr>
          <w:ilvl w:val="1"/>
          <w:numId w:val="12"/>
        </w:numPr>
        <w:suppressAutoHyphens w:val="0"/>
        <w:spacing w:line="276" w:lineRule="auto"/>
        <w:rPr>
          <w:rFonts w:ascii="Cambria" w:eastAsia="Cambria" w:hAnsi="Cambria" w:cs="Cambria"/>
          <w:sz w:val="24"/>
          <w:szCs w:val="24"/>
        </w:rPr>
      </w:pPr>
      <w:r w:rsidRPr="007E34F4">
        <w:rPr>
          <w:rFonts w:ascii="Cambria" w:eastAsia="Cambria" w:hAnsi="Cambria" w:cs="Cambria"/>
          <w:sz w:val="24"/>
          <w:szCs w:val="24"/>
        </w:rPr>
        <w:t>Podstawą do określenia ceny oferty jest SWZ wraz załącznikami.</w:t>
      </w:r>
    </w:p>
    <w:p w14:paraId="5CBD0F5E" w14:textId="77777777" w:rsidR="007E34F4" w:rsidRPr="007E34F4" w:rsidRDefault="007E34F4" w:rsidP="007E34F4">
      <w:pPr>
        <w:widowControl w:val="0"/>
        <w:numPr>
          <w:ilvl w:val="1"/>
          <w:numId w:val="12"/>
        </w:numPr>
        <w:pBdr>
          <w:top w:val="nil"/>
          <w:left w:val="nil"/>
          <w:bottom w:val="nil"/>
          <w:right w:val="nil"/>
          <w:between w:val="nil"/>
        </w:pBdr>
        <w:suppressAutoHyphens w:val="0"/>
        <w:spacing w:line="276" w:lineRule="auto"/>
        <w:ind w:left="709"/>
        <w:jc w:val="both"/>
        <w:rPr>
          <w:rFonts w:ascii="Cambria" w:eastAsia="Cambria" w:hAnsi="Cambria" w:cs="Cambria"/>
          <w:bCs/>
          <w:color w:val="000000"/>
        </w:rPr>
      </w:pPr>
      <w:r w:rsidRPr="007E34F4">
        <w:rPr>
          <w:rFonts w:ascii="Cambria" w:eastAsia="Cambria" w:hAnsi="Cambria" w:cs="Cambria"/>
          <w:bCs/>
          <w:color w:val="000000"/>
        </w:rPr>
        <w:t>W Formularzu oferty Wykonawca podaje:</w:t>
      </w:r>
    </w:p>
    <w:p w14:paraId="5C03709F" w14:textId="77777777"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 xml:space="preserve">zryczałtowaną cenę netto dla pojedynczej instalacji, </w:t>
      </w:r>
    </w:p>
    <w:p w14:paraId="0B047E0C" w14:textId="27E47BA4"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 xml:space="preserve">potem dodaje podatek VAT dla pojedynczej instalacji oraz wylicza jej </w:t>
      </w:r>
      <w:r>
        <w:rPr>
          <w:rFonts w:ascii="Cambria" w:eastAsia="Cambria" w:hAnsi="Cambria" w:cs="Cambria"/>
          <w:bCs/>
          <w:color w:val="000000"/>
        </w:rPr>
        <w:br/>
      </w:r>
      <w:r w:rsidRPr="007E34F4">
        <w:rPr>
          <w:rFonts w:ascii="Cambria" w:eastAsia="Cambria" w:hAnsi="Cambria" w:cs="Cambria"/>
          <w:bCs/>
          <w:color w:val="000000"/>
        </w:rPr>
        <w:t>zryczałtowaną cenę brutto,</w:t>
      </w:r>
    </w:p>
    <w:p w14:paraId="4664569E" w14:textId="77777777"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następnie oblicza wartości brutto wszystkich instalacji mnożąc cenę brutto oraz ilość instalacji,</w:t>
      </w:r>
    </w:p>
    <w:p w14:paraId="125BD773" w14:textId="389377FF" w:rsidR="007E34F4" w:rsidRDefault="007E34F4" w:rsidP="007E34F4">
      <w:pPr>
        <w:widowControl w:val="0"/>
        <w:pBdr>
          <w:top w:val="nil"/>
          <w:left w:val="nil"/>
          <w:bottom w:val="nil"/>
          <w:right w:val="nil"/>
          <w:between w:val="nil"/>
        </w:pBdr>
        <w:spacing w:line="276" w:lineRule="auto"/>
        <w:ind w:left="709"/>
        <w:jc w:val="both"/>
        <w:rPr>
          <w:rFonts w:ascii="Cambria" w:eastAsia="Cambria" w:hAnsi="Cambria" w:cs="Cambria"/>
          <w:bCs/>
          <w:color w:val="000000"/>
        </w:rPr>
      </w:pPr>
      <w:r w:rsidRPr="007E34F4">
        <w:rPr>
          <w:rFonts w:ascii="Cambria" w:eastAsia="Cambria" w:hAnsi="Cambria" w:cs="Cambria"/>
          <w:bCs/>
          <w:color w:val="000000"/>
          <w:u w:val="single"/>
        </w:rPr>
        <w:t>Suma cen brutto wszystkich rodzajów instalacji stanowi cenę ofertową brutto podaną w formularzu ofertowym</w:t>
      </w:r>
      <w:r w:rsidRPr="007E34F4">
        <w:rPr>
          <w:rFonts w:ascii="Cambria" w:eastAsia="Cambria" w:hAnsi="Cambria" w:cs="Cambria"/>
          <w:bCs/>
          <w:color w:val="000000"/>
        </w:rPr>
        <w:t xml:space="preserve"> z dokładnością do dwóch miejsc po przecinku w rozumieniu art. 3 ust. 1 pkt 1 i ust. 2 ustawy z dnia 9 maja 2014 r. o informowaniu o cenach towarów i usług (tekst jedn. z 2019 r. poz.178) oraz ustawy z dnia 7 lipca 1994 r. o denominacji złotego (Dz. U. z 1994 r., Nr 84, poz. 386 ze zm.). </w:t>
      </w:r>
    </w:p>
    <w:p w14:paraId="68650767" w14:textId="77777777" w:rsidR="007E34F4" w:rsidRDefault="007E34F4" w:rsidP="007E34F4">
      <w:pPr>
        <w:widowControl w:val="0"/>
        <w:numPr>
          <w:ilvl w:val="1"/>
          <w:numId w:val="12"/>
        </w:numPr>
        <w:pBdr>
          <w:top w:val="nil"/>
          <w:left w:val="nil"/>
          <w:bottom w:val="nil"/>
          <w:right w:val="nil"/>
          <w:between w:val="nil"/>
        </w:pBdr>
        <w:suppressAutoHyphens w:val="0"/>
        <w:spacing w:before="20"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 xml:space="preserve">u Zamawiającego obowiązku podatkowego zgodnie z ustawą z dnia 11 marca 2004 r. o podatku od towarów i usług (Dz. U. z 2021 r. poz. 685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06D9F634" w14:textId="6A9414A9" w:rsidR="007E34F4" w:rsidRPr="007E34F4" w:rsidRDefault="007E34F4" w:rsidP="007E34F4">
      <w:pPr>
        <w:pStyle w:val="Akapitzlist"/>
        <w:widowControl w:val="0"/>
        <w:numPr>
          <w:ilvl w:val="1"/>
          <w:numId w:val="12"/>
        </w:numPr>
        <w:pBdr>
          <w:top w:val="nil"/>
          <w:left w:val="nil"/>
          <w:bottom w:val="nil"/>
          <w:right w:val="nil"/>
          <w:between w:val="nil"/>
        </w:pBdr>
        <w:suppressAutoHyphens w:val="0"/>
        <w:spacing w:line="276" w:lineRule="auto"/>
        <w:rPr>
          <w:rFonts w:ascii="Cambria" w:eastAsia="Cambria" w:hAnsi="Cambria" w:cs="Cambria"/>
          <w:color w:val="000000"/>
          <w:sz w:val="24"/>
          <w:szCs w:val="24"/>
        </w:rPr>
      </w:pPr>
      <w:r w:rsidRPr="007E34F4">
        <w:rPr>
          <w:rFonts w:ascii="Cambria" w:eastAsia="Cambria" w:hAnsi="Cambria" w:cs="Cambria"/>
          <w:color w:val="000000"/>
          <w:sz w:val="24"/>
          <w:szCs w:val="24"/>
        </w:rPr>
        <w:t>W ofercie, o której mowa w pkt 16.4 SWZ Wykonawca ma obowiązek:</w:t>
      </w:r>
    </w:p>
    <w:p w14:paraId="72C6DF10"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52684F2A"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6B1DCE5"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70740079"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2D432682" w14:textId="77777777" w:rsidR="007E34F4" w:rsidRDefault="007E34F4" w:rsidP="007E34F4">
      <w:pPr>
        <w:widowControl w:val="0"/>
        <w:numPr>
          <w:ilvl w:val="1"/>
          <w:numId w:val="12"/>
        </w:numPr>
        <w:pBdr>
          <w:top w:val="nil"/>
          <w:left w:val="nil"/>
          <w:bottom w:val="nil"/>
          <w:right w:val="nil"/>
          <w:between w:val="nil"/>
        </w:pBdr>
        <w:suppressAutoHyphens w:val="0"/>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 r. </w:t>
      </w:r>
      <w:r>
        <w:rPr>
          <w:rFonts w:ascii="Cambria" w:eastAsia="Cambria" w:hAnsi="Cambria" w:cs="Cambria"/>
          <w:color w:val="000000"/>
        </w:rPr>
        <w:br/>
        <w:t xml:space="preserve">o informowaniu o cenach towarów i usług oraz ustawy z dnia 7 lipca 1994 r. </w:t>
      </w:r>
      <w:r>
        <w:rPr>
          <w:rFonts w:ascii="Cambria" w:eastAsia="Cambria" w:hAnsi="Cambria" w:cs="Cambria"/>
          <w:color w:val="000000"/>
        </w:rPr>
        <w:br/>
      </w:r>
      <w:r>
        <w:rPr>
          <w:rFonts w:ascii="Cambria" w:eastAsia="Cambria" w:hAnsi="Cambria" w:cs="Cambria"/>
          <w:color w:val="000000"/>
        </w:rPr>
        <w:lastRenderedPageBreak/>
        <w:t xml:space="preserve">o denominacji złotego, za którą podejmuje się zrealizować przedmiot zamówienia. </w:t>
      </w:r>
    </w:p>
    <w:p w14:paraId="04290925" w14:textId="77777777" w:rsidR="007E34F4" w:rsidRDefault="007E34F4" w:rsidP="007E34F4">
      <w:pPr>
        <w:widowControl w:val="0"/>
        <w:numPr>
          <w:ilvl w:val="1"/>
          <w:numId w:val="12"/>
        </w:numPr>
        <w:pBdr>
          <w:top w:val="nil"/>
          <w:left w:val="nil"/>
          <w:bottom w:val="nil"/>
          <w:right w:val="nil"/>
          <w:between w:val="nil"/>
        </w:pBdr>
        <w:suppressAutoHyphens w:val="0"/>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095FEFD1" w14:textId="77777777" w:rsidR="002D5F80" w:rsidRDefault="002D5F80" w:rsidP="003C0571">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2D5F80" w14:paraId="1F678435" w14:textId="77777777" w:rsidTr="003C0571">
        <w:trPr>
          <w:jc w:val="center"/>
        </w:trPr>
        <w:tc>
          <w:tcPr>
            <w:tcW w:w="9072" w:type="dxa"/>
            <w:tcBorders>
              <w:bottom w:val="single" w:sz="4" w:space="0" w:color="000000"/>
            </w:tcBorders>
            <w:shd w:val="clear" w:color="auto" w:fill="D9D9D9" w:themeFill="background1" w:themeFillShade="D9"/>
          </w:tcPr>
          <w:p w14:paraId="407FE25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051C07E5"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61479894" w14:textId="77777777" w:rsidR="002D5F80" w:rsidRDefault="002D5F80">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2B54FDE" w14:textId="77777777" w:rsidR="002D5F80" w:rsidRDefault="00F23968" w:rsidP="00923722">
      <w:pPr>
        <w:pStyle w:val="Listanumerowana2"/>
        <w:numPr>
          <w:ilvl w:val="1"/>
          <w:numId w:val="23"/>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14:paraId="50C5B2EB"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817" w:type="dxa"/>
        <w:tblLayout w:type="fixed"/>
        <w:tblLook w:val="04A0" w:firstRow="1" w:lastRow="0" w:firstColumn="1" w:lastColumn="0" w:noHBand="0" w:noVBand="1"/>
      </w:tblPr>
      <w:tblGrid>
        <w:gridCol w:w="680"/>
        <w:gridCol w:w="4423"/>
        <w:gridCol w:w="3260"/>
      </w:tblGrid>
      <w:tr w:rsidR="002D5F80" w14:paraId="3EE66233" w14:textId="77777777" w:rsidTr="006A1EC6">
        <w:tc>
          <w:tcPr>
            <w:tcW w:w="680" w:type="dxa"/>
            <w:tcBorders>
              <w:top w:val="single" w:sz="4" w:space="0" w:color="000000"/>
              <w:left w:val="single" w:sz="4" w:space="0" w:color="000000"/>
              <w:bottom w:val="single" w:sz="4" w:space="0" w:color="000000"/>
              <w:right w:val="single" w:sz="4" w:space="0" w:color="000000"/>
            </w:tcBorders>
            <w:shd w:val="pct10" w:color="auto" w:fill="auto"/>
          </w:tcPr>
          <w:p w14:paraId="4B6DAED9"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423" w:type="dxa"/>
            <w:tcBorders>
              <w:top w:val="single" w:sz="4" w:space="0" w:color="000000"/>
              <w:left w:val="single" w:sz="4" w:space="0" w:color="000000"/>
              <w:bottom w:val="single" w:sz="4" w:space="0" w:color="000000"/>
              <w:right w:val="single" w:sz="4" w:space="0" w:color="000000"/>
            </w:tcBorders>
            <w:shd w:val="pct10" w:color="auto" w:fill="auto"/>
          </w:tcPr>
          <w:p w14:paraId="49D98DA1"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260" w:type="dxa"/>
            <w:tcBorders>
              <w:top w:val="single" w:sz="4" w:space="0" w:color="000000"/>
              <w:left w:val="single" w:sz="4" w:space="0" w:color="000000"/>
              <w:bottom w:val="single" w:sz="4" w:space="0" w:color="000000"/>
              <w:right w:val="single" w:sz="4" w:space="0" w:color="000000"/>
            </w:tcBorders>
            <w:shd w:val="pct10" w:color="auto" w:fill="auto"/>
          </w:tcPr>
          <w:p w14:paraId="3A1B2850"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2D5F80" w14:paraId="469BBE86" w14:textId="77777777" w:rsidTr="006A1EC6">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0FE7"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238CE70"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8545709"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2D5F80" w14:paraId="06E7F877" w14:textId="77777777" w:rsidTr="006A1EC6">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F4BE"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0702039B" w14:textId="77777777" w:rsidR="002D5F80" w:rsidRDefault="00F23968">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50F7F8" w14:textId="77777777" w:rsidR="002D5F80" w:rsidRDefault="002D5F80">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0445DACF"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0C33A8BA"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4DCA397" w14:textId="77777777" w:rsidR="002D5F80" w:rsidRDefault="00F23968" w:rsidP="003C0571">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14:paraId="0F7C9E4B" w14:textId="75D6C48E"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4B3F622A" w14:textId="59A5B25C"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44B849BD" w14:textId="6CF1BB16"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10A33C9F" w14:textId="61595C87"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C3F8CCC" w14:textId="77777777"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AD14CD5" w14:textId="77777777" w:rsidR="002D5F80" w:rsidRDefault="00F23968" w:rsidP="00923722">
      <w:pPr>
        <w:pStyle w:val="Akapitzlist"/>
        <w:numPr>
          <w:ilvl w:val="1"/>
          <w:numId w:val="38"/>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0A7D59F4"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14:paraId="05F09F90"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pkt </w:t>
      </w:r>
    </w:p>
    <w:p w14:paraId="7B261A72"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14:paraId="7FD17E06" w14:textId="77777777" w:rsidR="002D5F80" w:rsidRDefault="00F23968">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22DC9AB3" w14:textId="77777777" w:rsidR="002D5F80" w:rsidRDefault="00F23968">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14:paraId="04279BE0"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14:paraId="7E93817D"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14:paraId="7BDBA38C" w14:textId="77777777" w:rsidR="002D5F80" w:rsidRDefault="002D5F80">
      <w:pPr>
        <w:pStyle w:val="Bezodstpw"/>
        <w:spacing w:line="276" w:lineRule="auto"/>
        <w:ind w:left="708"/>
        <w:jc w:val="both"/>
        <w:rPr>
          <w:rFonts w:ascii="Cambria" w:hAnsi="Cambria"/>
          <w:color w:val="000000" w:themeColor="text1"/>
          <w:sz w:val="10"/>
          <w:szCs w:val="10"/>
        </w:rPr>
      </w:pPr>
    </w:p>
    <w:p w14:paraId="341E3DE7" w14:textId="77777777" w:rsidR="002D5F80" w:rsidRDefault="00F23968">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7398D21" w14:textId="77777777" w:rsidR="002D5F80" w:rsidRDefault="002D5F80">
      <w:pPr>
        <w:pStyle w:val="Akapitzlist"/>
        <w:spacing w:before="0" w:after="0" w:line="276" w:lineRule="auto"/>
        <w:ind w:left="708"/>
        <w:rPr>
          <w:rFonts w:ascii="Cambria" w:hAnsi="Cambria"/>
          <w:color w:val="000000" w:themeColor="text1"/>
          <w:sz w:val="10"/>
          <w:szCs w:val="10"/>
        </w:rPr>
      </w:pPr>
    </w:p>
    <w:p w14:paraId="45E7E608" w14:textId="77777777" w:rsidR="002D5F80" w:rsidRDefault="00F23968" w:rsidP="00923722">
      <w:pPr>
        <w:pStyle w:val="Listanumerowana2"/>
        <w:numPr>
          <w:ilvl w:val="1"/>
          <w:numId w:val="38"/>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14:paraId="6C709FD7"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37B0DA44"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lastRenderedPageBreak/>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16B2308E"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14:paraId="61D3E1DF" w14:textId="77777777">
        <w:trPr>
          <w:jc w:val="center"/>
        </w:trPr>
        <w:tc>
          <w:tcPr>
            <w:tcW w:w="850" w:type="dxa"/>
            <w:shd w:val="clear" w:color="auto" w:fill="auto"/>
          </w:tcPr>
          <w:p w14:paraId="4CFD86DC"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352B8681"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2D5F80" w14:paraId="7FAAC91A" w14:textId="77777777">
        <w:trPr>
          <w:jc w:val="center"/>
        </w:trPr>
        <w:tc>
          <w:tcPr>
            <w:tcW w:w="850" w:type="dxa"/>
            <w:shd w:val="clear" w:color="auto" w:fill="auto"/>
          </w:tcPr>
          <w:p w14:paraId="188D0E24" w14:textId="77777777" w:rsidR="002D5F80" w:rsidRDefault="00F23968">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14:paraId="766444A8"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2D5F80" w14:paraId="113AEA3F" w14:textId="77777777">
        <w:trPr>
          <w:jc w:val="center"/>
        </w:trPr>
        <w:tc>
          <w:tcPr>
            <w:tcW w:w="850" w:type="dxa"/>
            <w:shd w:val="clear" w:color="auto" w:fill="auto"/>
          </w:tcPr>
          <w:p w14:paraId="55F1F630"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3E7E6023"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1C3929F6"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580B8940"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P</w:t>
      </w:r>
      <w:r w:rsidRPr="00417184">
        <w:rPr>
          <w:rFonts w:ascii="Cambria" w:eastAsia="Calibri" w:hAnsi="Cambria" w:cs="Arial"/>
          <w:b/>
          <w:bCs/>
          <w:color w:val="000000" w:themeColor="text1"/>
          <w:vertAlign w:val="subscript"/>
        </w:rPr>
        <w:t>G</w:t>
      </w:r>
      <w:r w:rsidRPr="00417184">
        <w:rPr>
          <w:rFonts w:ascii="Cambria" w:eastAsia="Calibri" w:hAnsi="Cambria" w:cs="Arial"/>
          <w:b/>
          <w:bCs/>
          <w:color w:val="000000" w:themeColor="text1"/>
        </w:rPr>
        <w:t xml:space="preserve"> </w:t>
      </w:r>
      <w:r w:rsidRPr="00417184">
        <w:rPr>
          <w:rFonts w:ascii="Cambria" w:eastAsia="Calibri" w:hAnsi="Cambria" w:cs="Arial"/>
          <w:b/>
          <w:bCs/>
          <w:color w:val="000000" w:themeColor="text1"/>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4D9D2FA5" w14:textId="77777777" w:rsidR="002D5F80" w:rsidRDefault="00F23968">
      <w:pPr>
        <w:tabs>
          <w:tab w:val="left" w:pos="360"/>
        </w:tabs>
        <w:spacing w:line="276" w:lineRule="auto"/>
        <w:ind w:left="2113" w:hanging="1120"/>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 xml:space="preserve">G </w:t>
      </w:r>
      <w:r w:rsidRPr="00417184">
        <w:rPr>
          <w:rFonts w:ascii="Cambria" w:eastAsia="Calibri" w:hAnsi="Cambria" w:cs="Arial"/>
          <w:b/>
          <w:bCs/>
          <w:color w:val="000000" w:themeColor="text1"/>
          <w:vertAlign w:val="subscript"/>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14:paraId="2239AD27"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G</w:t>
      </w:r>
      <w:r w:rsidRPr="00417184">
        <w:rPr>
          <w:rFonts w:ascii="Cambria" w:eastAsia="Calibri" w:hAnsi="Cambria" w:cs="Arial"/>
          <w:b/>
          <w:bCs/>
          <w:color w:val="000000" w:themeColor="text1"/>
          <w:vertAlign w:val="subscript"/>
        </w:rPr>
        <w:t>o</w:t>
      </w:r>
      <w:r w:rsidRPr="00417184">
        <w:rPr>
          <w:rFonts w:ascii="Cambria" w:eastAsia="Calibri" w:hAnsi="Cambria" w:cs="Arial"/>
          <w:b/>
          <w:bCs/>
          <w:color w:val="000000" w:themeColor="text1"/>
          <w:vertAlign w:val="subscript"/>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6315CF0" w14:textId="77777777" w:rsidR="007E34F4" w:rsidRPr="007E34F4" w:rsidRDefault="007E34F4" w:rsidP="007E34F4">
      <w:pPr>
        <w:pStyle w:val="Akapitzlist"/>
        <w:tabs>
          <w:tab w:val="left" w:pos="851"/>
        </w:tabs>
        <w:spacing w:after="0" w:line="276" w:lineRule="auto"/>
        <w:ind w:left="360"/>
        <w:rPr>
          <w:rFonts w:ascii="Cambria" w:eastAsia="Calibri" w:hAnsi="Cambria" w:cs="Helvetica"/>
          <w:b/>
          <w:bCs/>
          <w:color w:val="000000" w:themeColor="text1"/>
          <w:sz w:val="10"/>
          <w:szCs w:val="10"/>
        </w:rPr>
      </w:pPr>
    </w:p>
    <w:p w14:paraId="3B96DCD1" w14:textId="69204473" w:rsidR="007E34F4" w:rsidRDefault="00F23968" w:rsidP="007E34F4">
      <w:pPr>
        <w:pStyle w:val="Akapitzlist"/>
        <w:tabs>
          <w:tab w:val="left" w:pos="851"/>
        </w:tabs>
        <w:spacing w:after="0" w:line="276" w:lineRule="auto"/>
        <w:ind w:left="851"/>
        <w:rPr>
          <w:rFonts w:ascii="Cambria" w:eastAsia="Calibri" w:hAnsi="Cambria" w:cs="Helvetica"/>
          <w:b/>
          <w:color w:val="000000" w:themeColor="text1"/>
          <w:sz w:val="24"/>
          <w:szCs w:val="24"/>
        </w:rPr>
      </w:pPr>
      <w:r w:rsidRPr="007E34F4">
        <w:rPr>
          <w:rFonts w:ascii="Cambria" w:eastAsia="Calibri" w:hAnsi="Cambria" w:cs="Helvetica"/>
          <w:b/>
          <w:bCs/>
          <w:color w:val="000000" w:themeColor="text1"/>
          <w:sz w:val="24"/>
          <w:szCs w:val="24"/>
        </w:rPr>
        <w:t>Uwaga</w:t>
      </w:r>
      <w:r w:rsidR="007E34F4" w:rsidRPr="007E34F4">
        <w:rPr>
          <w:rFonts w:ascii="Cambria" w:eastAsia="Calibri" w:hAnsi="Cambria" w:cs="Helvetica"/>
          <w:b/>
          <w:bCs/>
          <w:color w:val="000000" w:themeColor="text1"/>
          <w:sz w:val="24"/>
          <w:szCs w:val="24"/>
        </w:rPr>
        <w:t xml:space="preserve"> 1</w:t>
      </w:r>
      <w:r w:rsidRPr="007E34F4">
        <w:rPr>
          <w:rFonts w:ascii="Cambria" w:eastAsia="Calibri" w:hAnsi="Cambria" w:cs="Helvetica"/>
          <w:b/>
          <w:bCs/>
          <w:color w:val="000000" w:themeColor="text1"/>
          <w:sz w:val="24"/>
          <w:szCs w:val="24"/>
        </w:rPr>
        <w:t>:</w:t>
      </w:r>
      <w:r w:rsidR="007E34F4" w:rsidRPr="007E34F4">
        <w:rPr>
          <w:rFonts w:ascii="Cambria" w:eastAsia="Calibri" w:hAnsi="Cambria" w:cs="Helvetica"/>
          <w:b/>
          <w:bCs/>
          <w:color w:val="000000" w:themeColor="text1"/>
          <w:sz w:val="24"/>
          <w:szCs w:val="24"/>
        </w:rPr>
        <w:t xml:space="preserve"> </w:t>
      </w:r>
      <w:r w:rsidR="007E34F4" w:rsidRPr="007E34F4">
        <w:rPr>
          <w:rFonts w:ascii="Cambria" w:eastAsia="Calibri" w:hAnsi="Cambria" w:cs="Helvetica"/>
          <w:color w:val="000000" w:themeColor="text1"/>
          <w:sz w:val="24"/>
          <w:szCs w:val="24"/>
        </w:rPr>
        <w:t xml:space="preserve">Zamawiający określa minimalną oraz maksymalną długość okresu gwarancji, w przedziale od 36 miesięcy do 60 miesięcy. </w:t>
      </w:r>
      <w:r w:rsidR="007E34F4" w:rsidRPr="007E34F4">
        <w:rPr>
          <w:rFonts w:ascii="Cambria" w:eastAsia="Calibri" w:hAnsi="Cambria" w:cs="Helvetica"/>
          <w:b/>
          <w:color w:val="000000" w:themeColor="text1"/>
          <w:sz w:val="24"/>
          <w:szCs w:val="24"/>
        </w:rPr>
        <w:t>W przypadku zaoferowania przez Wykonawcę długości gwarancji krótszego niż 36 m-</w:t>
      </w:r>
      <w:proofErr w:type="spellStart"/>
      <w:r w:rsidR="007E34F4" w:rsidRPr="007E34F4">
        <w:rPr>
          <w:rFonts w:ascii="Cambria" w:eastAsia="Calibri" w:hAnsi="Cambria" w:cs="Helvetica"/>
          <w:b/>
          <w:color w:val="000000" w:themeColor="text1"/>
          <w:sz w:val="24"/>
          <w:szCs w:val="24"/>
        </w:rPr>
        <w:t>cy</w:t>
      </w:r>
      <w:proofErr w:type="spellEnd"/>
      <w:r w:rsidR="007E34F4" w:rsidRPr="007E34F4">
        <w:rPr>
          <w:rFonts w:ascii="Cambria" w:eastAsia="Calibri" w:hAnsi="Cambria" w:cs="Helvetica"/>
          <w:b/>
          <w:color w:val="000000" w:themeColor="text1"/>
          <w:sz w:val="24"/>
          <w:szCs w:val="24"/>
        </w:rPr>
        <w:t>, Zamawiający ofertę odrzuci</w:t>
      </w:r>
      <w:r w:rsidR="007E34F4" w:rsidRPr="007E34F4">
        <w:rPr>
          <w:rFonts w:ascii="Cambria" w:eastAsia="Calibri" w:hAnsi="Cambria" w:cs="Helvetica"/>
          <w:color w:val="000000" w:themeColor="text1"/>
          <w:sz w:val="24"/>
          <w:szCs w:val="24"/>
        </w:rPr>
        <w:t xml:space="preserve">. </w:t>
      </w:r>
      <w:r w:rsidR="007E34F4" w:rsidRPr="007E34F4">
        <w:rPr>
          <w:rFonts w:ascii="Cambria" w:eastAsia="Calibri" w:hAnsi="Cambria" w:cs="Helvetica"/>
          <w:b/>
          <w:color w:val="000000" w:themeColor="text1"/>
          <w:sz w:val="24"/>
          <w:szCs w:val="24"/>
        </w:rPr>
        <w:t>W przypadku, gdy Wykonawca w ogóle nie wskaże w ofercie oferowanego okresu gwarancji Zamawiający przyjmie, że Wykonawca nie oferuje gwarancji, i ofertę odrzuci.</w:t>
      </w:r>
      <w:r w:rsidR="007E34F4" w:rsidRPr="007E34F4">
        <w:rPr>
          <w:rFonts w:ascii="Cambria" w:eastAsia="Calibri" w:hAnsi="Cambria" w:cs="Helvetica"/>
          <w:color w:val="000000" w:themeColor="text1"/>
          <w:sz w:val="24"/>
          <w:szCs w:val="24"/>
        </w:rPr>
        <w:t xml:space="preserve"> Wykonawca może zaproponować długość okresu gwarancji dłuższy niż wyznaczony maksymalny 60 miesięcy, jednak w tym przypadku Zamawiający przyjmie do obliczeń wartość 60 m-</w:t>
      </w:r>
      <w:proofErr w:type="spellStart"/>
      <w:r w:rsidR="007E34F4" w:rsidRPr="007E34F4">
        <w:rPr>
          <w:rFonts w:ascii="Cambria" w:eastAsia="Calibri" w:hAnsi="Cambria" w:cs="Helvetica"/>
          <w:color w:val="000000" w:themeColor="text1"/>
          <w:sz w:val="24"/>
          <w:szCs w:val="24"/>
        </w:rPr>
        <w:t>cy</w:t>
      </w:r>
      <w:proofErr w:type="spellEnd"/>
      <w:r w:rsidR="007E34F4" w:rsidRPr="007E34F4">
        <w:rPr>
          <w:rFonts w:ascii="Cambria" w:eastAsia="Calibri" w:hAnsi="Cambria" w:cs="Helvetica"/>
          <w:color w:val="000000" w:themeColor="text1"/>
          <w:sz w:val="24"/>
          <w:szCs w:val="24"/>
        </w:rPr>
        <w:t xml:space="preserve"> - najdłuższy przyjęty w kryterium oceny ofert „Długość okresu gwarancji jakości na wykonane roboty budowlane oraz dostarczone i wbudowane materiały”. </w:t>
      </w:r>
      <w:r w:rsidR="007E34F4" w:rsidRPr="007E34F4">
        <w:rPr>
          <w:rFonts w:ascii="Cambria" w:eastAsia="Calibri" w:hAnsi="Cambria" w:cs="Helvetica"/>
          <w:b/>
          <w:color w:val="000000" w:themeColor="text1"/>
          <w:sz w:val="24"/>
          <w:szCs w:val="24"/>
        </w:rPr>
        <w:t>Wykonawcy oferują długości okresu gwarancji w pełnych miesiącach (w przedziale od 36 do 60 miesięcy).</w:t>
      </w:r>
    </w:p>
    <w:p w14:paraId="15EEE844" w14:textId="3AFD696B" w:rsidR="007E34F4" w:rsidRPr="003035B2" w:rsidRDefault="007E34F4" w:rsidP="007E34F4">
      <w:pPr>
        <w:pStyle w:val="Akapitzlist"/>
        <w:tabs>
          <w:tab w:val="left" w:pos="851"/>
        </w:tabs>
        <w:spacing w:after="0" w:line="276" w:lineRule="auto"/>
        <w:ind w:left="851"/>
        <w:rPr>
          <w:rFonts w:ascii="Cambria" w:eastAsia="Calibri" w:hAnsi="Cambria" w:cs="Helvetica"/>
          <w:b/>
          <w:bCs/>
          <w:color w:val="000000" w:themeColor="text1"/>
          <w:sz w:val="10"/>
          <w:szCs w:val="10"/>
        </w:rPr>
      </w:pPr>
    </w:p>
    <w:p w14:paraId="26E74F39" w14:textId="24A4111A" w:rsidR="009906E0" w:rsidRDefault="007E34F4" w:rsidP="009906E0">
      <w:pPr>
        <w:pStyle w:val="Akapitzlist"/>
        <w:tabs>
          <w:tab w:val="left" w:pos="851"/>
        </w:tabs>
        <w:spacing w:after="0" w:line="276" w:lineRule="auto"/>
        <w:ind w:left="851"/>
        <w:rPr>
          <w:rFonts w:ascii="Cambria" w:hAnsi="Cambria" w:cs="Helvetica"/>
          <w:b/>
          <w:color w:val="000000" w:themeColor="text1"/>
        </w:rPr>
      </w:pPr>
      <w:r w:rsidRPr="007E34F4">
        <w:rPr>
          <w:rFonts w:ascii="Cambria" w:eastAsia="Calibri" w:hAnsi="Cambria" w:cs="Helvetica"/>
          <w:b/>
          <w:bCs/>
          <w:color w:val="000000" w:themeColor="text1"/>
          <w:sz w:val="24"/>
          <w:szCs w:val="24"/>
        </w:rPr>
        <w:t xml:space="preserve">Uwaga </w:t>
      </w:r>
      <w:r>
        <w:rPr>
          <w:rFonts w:ascii="Cambria" w:eastAsia="Calibri" w:hAnsi="Cambria" w:cs="Helvetica"/>
          <w:b/>
          <w:bCs/>
          <w:color w:val="000000" w:themeColor="text1"/>
          <w:sz w:val="24"/>
          <w:szCs w:val="24"/>
        </w:rPr>
        <w:t>2</w:t>
      </w:r>
      <w:r w:rsidRPr="007E34F4">
        <w:rPr>
          <w:rFonts w:ascii="Cambria" w:eastAsia="Calibri" w:hAnsi="Cambria" w:cs="Helvetica"/>
          <w:b/>
          <w:bCs/>
          <w:color w:val="000000" w:themeColor="text1"/>
          <w:sz w:val="24"/>
          <w:szCs w:val="24"/>
        </w:rPr>
        <w:t>:</w:t>
      </w:r>
      <w:r>
        <w:rPr>
          <w:rFonts w:ascii="Cambria" w:eastAsia="Calibri" w:hAnsi="Cambria" w:cs="Helvetica"/>
          <w:b/>
          <w:bCs/>
          <w:color w:val="000000" w:themeColor="text1"/>
          <w:sz w:val="24"/>
          <w:szCs w:val="24"/>
        </w:rPr>
        <w:t xml:space="preserve"> </w:t>
      </w:r>
      <w:r w:rsidR="009906E0" w:rsidRPr="009906E0">
        <w:rPr>
          <w:rFonts w:ascii="Cambria" w:hAnsi="Cambria" w:cs="Helvetica"/>
          <w:b/>
          <w:color w:val="000000"/>
          <w:sz w:val="24"/>
          <w:szCs w:val="24"/>
        </w:rPr>
        <w:t xml:space="preserve">Kryterium oceny ofert </w:t>
      </w:r>
      <w:r w:rsidR="009906E0" w:rsidRPr="009906E0">
        <w:rPr>
          <w:rFonts w:ascii="Cambria" w:hAnsi="Cambria" w:cs="Helvetica"/>
          <w:b/>
          <w:color w:val="000000"/>
          <w:sz w:val="24"/>
          <w:szCs w:val="24"/>
          <w:u w:val="single"/>
        </w:rPr>
        <w:t>nie są objęte moduły i inwertery fotowoltaiczne, magazyn energii oraz konstrukcja montażowa</w:t>
      </w:r>
      <w:r w:rsidR="009906E0" w:rsidRPr="009906E0">
        <w:rPr>
          <w:rFonts w:ascii="Cambria" w:hAnsi="Cambria" w:cs="Helvetica"/>
          <w:b/>
          <w:color w:val="000000" w:themeColor="text1"/>
          <w:sz w:val="24"/>
          <w:szCs w:val="24"/>
        </w:rPr>
        <w:t>, dla których gwarancja wynosi odpowiednio:</w:t>
      </w:r>
      <w:r w:rsidR="009906E0" w:rsidRPr="00654BF0">
        <w:rPr>
          <w:rFonts w:ascii="Cambria" w:hAnsi="Cambria" w:cs="Helvetica"/>
          <w:b/>
          <w:color w:val="000000" w:themeColor="text1"/>
        </w:rPr>
        <w:t xml:space="preserve"> </w:t>
      </w:r>
    </w:p>
    <w:p w14:paraId="12D70C63" w14:textId="77777777" w:rsidR="009906E0" w:rsidRPr="000D1A31" w:rsidRDefault="009906E0" w:rsidP="009906E0">
      <w:pPr>
        <w:pStyle w:val="Akapitzlist"/>
        <w:numPr>
          <w:ilvl w:val="0"/>
          <w:numId w:val="105"/>
        </w:numPr>
        <w:tabs>
          <w:tab w:val="left" w:pos="1276"/>
        </w:tabs>
        <w:spacing w:before="0" w:after="0" w:line="276" w:lineRule="auto"/>
        <w:ind w:left="1276" w:hanging="425"/>
        <w:rPr>
          <w:rFonts w:ascii="Cambria" w:hAnsi="Cambria"/>
          <w:strike/>
          <w:color w:val="000000" w:themeColor="text1"/>
          <w:sz w:val="24"/>
          <w:szCs w:val="24"/>
        </w:rPr>
      </w:pPr>
      <w:r w:rsidRPr="000D1A31">
        <w:rPr>
          <w:rFonts w:ascii="Cambria" w:eastAsia="TimesNewRoman" w:hAnsi="Cambria"/>
          <w:b/>
          <w:color w:val="000000" w:themeColor="text1"/>
          <w:sz w:val="24"/>
          <w:szCs w:val="24"/>
        </w:rPr>
        <w:t>moduły fotowoltaiczne</w:t>
      </w:r>
      <w:r w:rsidRPr="000D1A31">
        <w:rPr>
          <w:rFonts w:ascii="Cambria" w:eastAsia="TimesNewRoman" w:hAnsi="Cambria"/>
          <w:bCs/>
          <w:color w:val="000000" w:themeColor="text1"/>
          <w:sz w:val="24"/>
          <w:szCs w:val="24"/>
        </w:rPr>
        <w:t xml:space="preserve"> – minimum </w:t>
      </w:r>
      <w:r w:rsidRPr="000D1A31">
        <w:rPr>
          <w:rFonts w:ascii="Cambria" w:eastAsia="TimesNewRoman" w:hAnsi="Cambria"/>
          <w:b/>
          <w:bCs/>
          <w:color w:val="000000" w:themeColor="text1"/>
          <w:sz w:val="24"/>
          <w:szCs w:val="24"/>
        </w:rPr>
        <w:t>1</w:t>
      </w:r>
      <w:r>
        <w:rPr>
          <w:rFonts w:ascii="Cambria" w:eastAsia="TimesNewRoman" w:hAnsi="Cambria"/>
          <w:b/>
          <w:bCs/>
          <w:color w:val="000000" w:themeColor="text1"/>
          <w:sz w:val="24"/>
          <w:szCs w:val="24"/>
        </w:rPr>
        <w:t>2</w:t>
      </w:r>
      <w:r w:rsidRPr="000D1A31">
        <w:rPr>
          <w:rFonts w:ascii="Cambria" w:eastAsia="TimesNewRoman" w:hAnsi="Cambria"/>
          <w:b/>
          <w:bCs/>
          <w:color w:val="000000" w:themeColor="text1"/>
          <w:sz w:val="24"/>
          <w:szCs w:val="24"/>
        </w:rPr>
        <w:t xml:space="preserve"> lat</w:t>
      </w:r>
      <w:r w:rsidRPr="000D1A31">
        <w:rPr>
          <w:rFonts w:ascii="Cambria" w:eastAsia="TimesNewRoman" w:hAnsi="Cambria"/>
          <w:bCs/>
          <w:color w:val="000000" w:themeColor="text1"/>
          <w:sz w:val="24"/>
          <w:szCs w:val="24"/>
        </w:rPr>
        <w:t xml:space="preserve"> gwarancji producenta</w:t>
      </w:r>
      <w:r w:rsidRPr="000D1A31">
        <w:rPr>
          <w:rFonts w:ascii="Cambria" w:eastAsia="TimesNewRoman" w:hAnsi="Cambria"/>
          <w:color w:val="000000" w:themeColor="text1"/>
          <w:sz w:val="24"/>
          <w:szCs w:val="24"/>
        </w:rPr>
        <w:t>, przy czym liniowa gwarancja mocy min.: 80 % po 25 latach,</w:t>
      </w:r>
    </w:p>
    <w:p w14:paraId="5F02DACD" w14:textId="77777777" w:rsidR="009906E0" w:rsidRPr="009906E0" w:rsidRDefault="009906E0" w:rsidP="009906E0">
      <w:pPr>
        <w:pStyle w:val="Akapitzlist"/>
        <w:numPr>
          <w:ilvl w:val="0"/>
          <w:numId w:val="105"/>
        </w:numPr>
        <w:tabs>
          <w:tab w:val="left" w:pos="709"/>
        </w:tabs>
        <w:spacing w:before="0" w:after="0" w:line="276" w:lineRule="auto"/>
        <w:ind w:left="1276" w:hanging="425"/>
        <w:rPr>
          <w:rFonts w:ascii="Cambria" w:hAnsi="Cambria"/>
          <w:strike/>
          <w:color w:val="000000" w:themeColor="text1"/>
          <w:sz w:val="24"/>
          <w:szCs w:val="24"/>
        </w:rPr>
      </w:pPr>
      <w:r w:rsidRPr="000D1A31">
        <w:rPr>
          <w:rFonts w:ascii="Cambria" w:eastAsia="TimesNewRoman" w:hAnsi="Cambria"/>
          <w:b/>
          <w:color w:val="000000" w:themeColor="text1"/>
          <w:sz w:val="24"/>
          <w:szCs w:val="24"/>
        </w:rPr>
        <w:t xml:space="preserve">inwertery fotowoltaiczne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Pr>
          <w:rFonts w:ascii="Cambria" w:eastAsia="TimesNewRoman" w:hAnsi="Cambria"/>
          <w:bCs/>
          <w:color w:val="000000" w:themeColor="text1"/>
          <w:sz w:val="24"/>
          <w:szCs w:val="24"/>
        </w:rPr>
        <w:t>,</w:t>
      </w:r>
    </w:p>
    <w:p w14:paraId="0B90C417" w14:textId="77777777" w:rsidR="009906E0" w:rsidRPr="009906E0" w:rsidRDefault="009906E0" w:rsidP="009906E0">
      <w:pPr>
        <w:pStyle w:val="Akapitzlist"/>
        <w:numPr>
          <w:ilvl w:val="0"/>
          <w:numId w:val="105"/>
        </w:numPr>
        <w:tabs>
          <w:tab w:val="left" w:pos="709"/>
        </w:tabs>
        <w:spacing w:before="0" w:after="0" w:line="276" w:lineRule="auto"/>
        <w:ind w:left="1276" w:hanging="425"/>
        <w:rPr>
          <w:rFonts w:ascii="Cambria" w:hAnsi="Cambria"/>
          <w:strike/>
          <w:color w:val="000000" w:themeColor="text1"/>
          <w:sz w:val="24"/>
          <w:szCs w:val="24"/>
        </w:rPr>
      </w:pPr>
      <w:r>
        <w:rPr>
          <w:rFonts w:ascii="Cambria" w:eastAsia="TimesNewRoman" w:hAnsi="Cambria"/>
          <w:b/>
          <w:color w:val="000000" w:themeColor="text1"/>
          <w:sz w:val="24"/>
          <w:szCs w:val="24"/>
        </w:rPr>
        <w:t>magazyn energii</w:t>
      </w:r>
      <w:r w:rsidRPr="000D1A31">
        <w:rPr>
          <w:rFonts w:ascii="Cambria" w:eastAsia="TimesNewRoman" w:hAnsi="Cambria"/>
          <w:b/>
          <w:color w:val="000000" w:themeColor="text1"/>
          <w:sz w:val="24"/>
          <w:szCs w:val="24"/>
        </w:rPr>
        <w:t xml:space="preserv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Pr>
          <w:rFonts w:ascii="Cambria" w:eastAsia="TimesNewRoman" w:hAnsi="Cambria"/>
          <w:bCs/>
          <w:color w:val="000000" w:themeColor="text1"/>
          <w:sz w:val="24"/>
          <w:szCs w:val="24"/>
        </w:rPr>
        <w:t>,</w:t>
      </w:r>
    </w:p>
    <w:p w14:paraId="4BBF631F" w14:textId="77777777" w:rsidR="009906E0" w:rsidRPr="009906E0" w:rsidRDefault="009906E0" w:rsidP="009906E0">
      <w:pPr>
        <w:pStyle w:val="Akapitzlist"/>
        <w:numPr>
          <w:ilvl w:val="0"/>
          <w:numId w:val="105"/>
        </w:numPr>
        <w:tabs>
          <w:tab w:val="left" w:pos="709"/>
        </w:tabs>
        <w:spacing w:before="0" w:after="0" w:line="276" w:lineRule="auto"/>
        <w:ind w:left="1276" w:hanging="425"/>
        <w:rPr>
          <w:rFonts w:ascii="Cambria" w:hAnsi="Cambria" w:cs="Arial"/>
          <w:color w:val="000000"/>
        </w:rPr>
      </w:pPr>
      <w:r w:rsidRPr="009906E0">
        <w:rPr>
          <w:rFonts w:ascii="Cambria" w:eastAsia="TimesNewRoman" w:hAnsi="Cambria"/>
          <w:b/>
          <w:color w:val="000000" w:themeColor="text1"/>
          <w:sz w:val="24"/>
          <w:szCs w:val="24"/>
        </w:rPr>
        <w:t xml:space="preserve">konstrukcję montażową </w:t>
      </w:r>
      <w:r w:rsidRPr="009906E0">
        <w:rPr>
          <w:rFonts w:ascii="Cambria" w:eastAsia="TimesNewRoman" w:hAnsi="Cambria"/>
          <w:color w:val="000000" w:themeColor="text1"/>
          <w:sz w:val="24"/>
          <w:szCs w:val="24"/>
        </w:rPr>
        <w:t xml:space="preserve">- </w:t>
      </w:r>
      <w:r w:rsidRPr="009906E0">
        <w:rPr>
          <w:rFonts w:ascii="Cambria" w:eastAsia="TimesNewRoman" w:hAnsi="Cambria"/>
          <w:bCs/>
          <w:color w:val="000000" w:themeColor="text1"/>
          <w:sz w:val="24"/>
          <w:szCs w:val="24"/>
        </w:rPr>
        <w:t xml:space="preserve">minimum </w:t>
      </w:r>
      <w:r w:rsidRPr="009906E0">
        <w:rPr>
          <w:rFonts w:ascii="Cambria" w:eastAsia="TimesNewRoman" w:hAnsi="Cambria"/>
          <w:b/>
          <w:bCs/>
          <w:color w:val="000000" w:themeColor="text1"/>
          <w:sz w:val="24"/>
          <w:szCs w:val="24"/>
        </w:rPr>
        <w:t>20 lat</w:t>
      </w:r>
      <w:r w:rsidRPr="009906E0">
        <w:rPr>
          <w:rFonts w:ascii="Cambria" w:eastAsia="TimesNewRoman" w:hAnsi="Cambria"/>
          <w:bCs/>
          <w:color w:val="000000" w:themeColor="text1"/>
          <w:sz w:val="24"/>
          <w:szCs w:val="24"/>
        </w:rPr>
        <w:t xml:space="preserve"> gwarancji producenta.</w:t>
      </w:r>
    </w:p>
    <w:p w14:paraId="111A7336" w14:textId="77777777" w:rsidR="002D5F80" w:rsidRDefault="002D5F80">
      <w:pPr>
        <w:pStyle w:val="Listanumerowana2"/>
        <w:tabs>
          <w:tab w:val="clear" w:pos="0"/>
        </w:tabs>
        <w:ind w:left="709" w:firstLine="0"/>
        <w:rPr>
          <w:rFonts w:ascii="Cambria" w:hAnsi="Cambria"/>
          <w:sz w:val="10"/>
          <w:szCs w:val="10"/>
        </w:rPr>
      </w:pPr>
    </w:p>
    <w:p w14:paraId="3EC29EFB" w14:textId="77777777" w:rsidR="002D5F80" w:rsidRDefault="00F23968" w:rsidP="00923722">
      <w:pPr>
        <w:pStyle w:val="Listanumerowana2"/>
        <w:numPr>
          <w:ilvl w:val="1"/>
          <w:numId w:val="38"/>
        </w:numPr>
        <w:ind w:left="709" w:hanging="709"/>
        <w:rPr>
          <w:rFonts w:ascii="Cambria" w:hAnsi="Cambria"/>
          <w:sz w:val="24"/>
        </w:rPr>
      </w:pPr>
      <w:r>
        <w:rPr>
          <w:rFonts w:ascii="Cambria" w:hAnsi="Cambria"/>
          <w:sz w:val="24"/>
        </w:rPr>
        <w:t>Za najkorzystniejszą ofertę zostanie uznana oferta, która otrzyma największą ilość punktów (P</w:t>
      </w:r>
      <w:r>
        <w:rPr>
          <w:rFonts w:ascii="Cambria" w:hAnsi="Cambria"/>
          <w:sz w:val="24"/>
          <w:vertAlign w:val="subscript"/>
        </w:rPr>
        <w:t>O</w:t>
      </w:r>
      <w:r>
        <w:rPr>
          <w:rFonts w:ascii="Cambria" w:hAnsi="Cambria"/>
          <w:sz w:val="24"/>
        </w:rPr>
        <w:t>) obliczoną na podstawie wzoru:</w:t>
      </w:r>
    </w:p>
    <w:p w14:paraId="4B59DE25" w14:textId="77777777" w:rsidR="002D5F80" w:rsidRDefault="00F23968">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14:paraId="51AC1EE9" w14:textId="77777777" w:rsidR="002D5F80" w:rsidRDefault="00F23968">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532AB8F2"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14:paraId="2905EFC3"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63CBC921"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14:paraId="1BEFE729" w14:textId="77777777" w:rsidR="002D5F80" w:rsidRDefault="002D5F80">
      <w:pPr>
        <w:pStyle w:val="Akapitzlist"/>
        <w:spacing w:line="276" w:lineRule="auto"/>
        <w:ind w:left="500"/>
        <w:rPr>
          <w:rFonts w:asciiTheme="majorHAnsi" w:hAnsiTheme="majorHAnsi"/>
          <w:sz w:val="10"/>
          <w:szCs w:val="10"/>
        </w:rPr>
      </w:pPr>
    </w:p>
    <w:p w14:paraId="5D83C026" w14:textId="77777777" w:rsidR="002D5F80" w:rsidRDefault="002D5F80">
      <w:pPr>
        <w:pStyle w:val="Akapitzlist"/>
        <w:spacing w:line="276" w:lineRule="auto"/>
        <w:ind w:left="500"/>
        <w:rPr>
          <w:rFonts w:asciiTheme="majorHAnsi" w:hAnsiTheme="majorHAnsi"/>
          <w:sz w:val="10"/>
          <w:szCs w:val="10"/>
        </w:rPr>
      </w:pPr>
    </w:p>
    <w:tbl>
      <w:tblPr>
        <w:tblW w:w="9073" w:type="dxa"/>
        <w:jc w:val="center"/>
        <w:tblLayout w:type="fixed"/>
        <w:tblLook w:val="00A0" w:firstRow="1" w:lastRow="0" w:firstColumn="1" w:lastColumn="0" w:noHBand="0" w:noVBand="0"/>
      </w:tblPr>
      <w:tblGrid>
        <w:gridCol w:w="9073"/>
      </w:tblGrid>
      <w:tr w:rsidR="002D5F80" w14:paraId="07DDCBBE" w14:textId="77777777" w:rsidTr="003C0571">
        <w:trPr>
          <w:jc w:val="center"/>
        </w:trPr>
        <w:tc>
          <w:tcPr>
            <w:tcW w:w="9073" w:type="dxa"/>
            <w:tcBorders>
              <w:bottom w:val="single" w:sz="4" w:space="0" w:color="000000"/>
            </w:tcBorders>
            <w:shd w:val="clear" w:color="auto" w:fill="D9D9D9" w:themeFill="background1" w:themeFillShade="D9"/>
          </w:tcPr>
          <w:p w14:paraId="226F4ABF"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22934C2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62DDDB63" w14:textId="77777777" w:rsidR="002D5F80" w:rsidRDefault="002D5F80">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74365AF9" w14:textId="77777777" w:rsidR="002D5F80" w:rsidRDefault="00F23968" w:rsidP="00923722">
      <w:pPr>
        <w:pStyle w:val="Akapitzlist"/>
        <w:numPr>
          <w:ilvl w:val="1"/>
          <w:numId w:val="34"/>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14:paraId="644D05E1" w14:textId="77777777" w:rsidR="002D5F80" w:rsidRDefault="00F23968" w:rsidP="00923722">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14:paraId="79E779A7" w14:textId="77777777" w:rsidR="002D5F80" w:rsidRDefault="00F23968" w:rsidP="00923722">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niezwłocznie po wyborze najkorzystniejszej oferty informuje równocześnie Wykonawców, którzy złożyli oferty, o:</w:t>
      </w:r>
    </w:p>
    <w:p w14:paraId="4032F19B" w14:textId="77777777" w:rsidR="002D5F80" w:rsidRDefault="00F23968" w:rsidP="0092372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D6B9D8C" w14:textId="77777777" w:rsidR="002D5F80" w:rsidRDefault="00F23968" w:rsidP="0092372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248806B0" w14:textId="77777777" w:rsidR="002D5F80" w:rsidRDefault="00F23968">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1175471C" w14:textId="77777777" w:rsidR="002D5F80" w:rsidRPr="00CE651E" w:rsidRDefault="00F23968" w:rsidP="00923722">
      <w:pPr>
        <w:pStyle w:val="Akapitzlist"/>
        <w:widowControl w:val="0"/>
        <w:numPr>
          <w:ilvl w:val="1"/>
          <w:numId w:val="34"/>
        </w:numPr>
        <w:tabs>
          <w:tab w:val="left" w:pos="709"/>
          <w:tab w:val="left" w:pos="1276"/>
          <w:tab w:val="left" w:pos="1418"/>
        </w:tabs>
        <w:spacing w:before="0" w:after="0" w:line="276" w:lineRule="auto"/>
        <w:ind w:left="709" w:hanging="709"/>
        <w:outlineLvl w:val="3"/>
        <w:rPr>
          <w:rFonts w:asciiTheme="majorHAnsi" w:hAnsiTheme="majorHAnsi"/>
          <w:sz w:val="24"/>
          <w:szCs w:val="24"/>
        </w:rPr>
      </w:pPr>
      <w:r w:rsidRPr="00CE651E">
        <w:rPr>
          <w:rFonts w:ascii="Cambria" w:hAnsi="Cambria" w:cs="Arial"/>
          <w:bCs/>
          <w:color w:val="000000" w:themeColor="text1"/>
          <w:sz w:val="24"/>
          <w:szCs w:val="24"/>
        </w:rPr>
        <w:t xml:space="preserve">Zamawiający udostępnia niezwłocznie informacje, o których mowa w pkt </w:t>
      </w:r>
      <w:r w:rsidRPr="00CE651E">
        <w:rPr>
          <w:rFonts w:ascii="Cambria" w:hAnsi="Cambria"/>
          <w:color w:val="000000"/>
          <w:sz w:val="24"/>
          <w:szCs w:val="24"/>
        </w:rPr>
        <w:t xml:space="preserve">18.3 </w:t>
      </w:r>
      <w:proofErr w:type="spellStart"/>
      <w:r w:rsidRPr="00CE651E">
        <w:rPr>
          <w:rFonts w:ascii="Cambria" w:hAnsi="Cambria"/>
          <w:color w:val="000000"/>
          <w:sz w:val="24"/>
          <w:szCs w:val="24"/>
        </w:rPr>
        <w:t>tiret</w:t>
      </w:r>
      <w:proofErr w:type="spellEnd"/>
      <w:r w:rsidRPr="00CE651E">
        <w:rPr>
          <w:rFonts w:ascii="Cambria" w:hAnsi="Cambria"/>
          <w:color w:val="000000"/>
          <w:sz w:val="24"/>
          <w:szCs w:val="24"/>
        </w:rPr>
        <w:t xml:space="preserve"> pierwszy SWZ</w:t>
      </w:r>
      <w:r w:rsidRPr="00CE651E">
        <w:rPr>
          <w:rFonts w:ascii="Cambria" w:hAnsi="Cambria" w:cs="Arial"/>
          <w:bCs/>
          <w:color w:val="000000" w:themeColor="text1"/>
          <w:sz w:val="24"/>
          <w:szCs w:val="24"/>
        </w:rPr>
        <w:t xml:space="preserve">, na stronie internetowej prowadzonego postępowania: </w:t>
      </w:r>
    </w:p>
    <w:p w14:paraId="58C74025" w14:textId="3AFCA6C0" w:rsidR="003035B2" w:rsidRDefault="007A2BB1" w:rsidP="003035B2">
      <w:pPr>
        <w:tabs>
          <w:tab w:val="left" w:pos="567"/>
        </w:tabs>
        <w:autoSpaceDE w:val="0"/>
        <w:autoSpaceDN w:val="0"/>
        <w:adjustRightInd w:val="0"/>
        <w:spacing w:line="276" w:lineRule="auto"/>
        <w:ind w:left="567"/>
        <w:jc w:val="both"/>
        <w:rPr>
          <w:rFonts w:ascii="Cambria" w:hAnsi="Cambria"/>
        </w:rPr>
      </w:pPr>
      <w:r>
        <w:tab/>
      </w:r>
      <w:r w:rsidR="003035B2" w:rsidRPr="00071FC5">
        <w:rPr>
          <w:rFonts w:ascii="Cambria" w:hAnsi="Cambria"/>
          <w:color w:val="0070C0"/>
          <w:u w:val="single"/>
        </w:rPr>
        <w:t>http://ugtereszpol.bip.lubelskie.pl</w:t>
      </w:r>
    </w:p>
    <w:p w14:paraId="392D9ACB" w14:textId="77777777" w:rsidR="007A2BB1" w:rsidRDefault="007A2BB1">
      <w:pPr>
        <w:pStyle w:val="Akapitzlist"/>
        <w:widowControl w:val="0"/>
        <w:spacing w:line="276" w:lineRule="auto"/>
        <w:outlineLvl w:val="3"/>
        <w:rPr>
          <w:rFonts w:asciiTheme="majorHAnsi" w:hAnsiTheme="majorHAnsi"/>
          <w:sz w:val="24"/>
          <w:szCs w:val="24"/>
        </w:rPr>
      </w:pPr>
    </w:p>
    <w:p w14:paraId="25982215" w14:textId="77777777" w:rsidR="002D5F80" w:rsidRDefault="002D5F80">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firstRow="1" w:lastRow="0" w:firstColumn="1" w:lastColumn="0" w:noHBand="0" w:noVBand="0"/>
      </w:tblPr>
      <w:tblGrid>
        <w:gridCol w:w="8931"/>
      </w:tblGrid>
      <w:tr w:rsidR="002D5F80" w14:paraId="23A79757" w14:textId="77777777" w:rsidTr="003C0571">
        <w:trPr>
          <w:trHeight w:val="1015"/>
          <w:jc w:val="center"/>
        </w:trPr>
        <w:tc>
          <w:tcPr>
            <w:tcW w:w="8931" w:type="dxa"/>
            <w:tcBorders>
              <w:bottom w:val="single" w:sz="4" w:space="0" w:color="000000"/>
            </w:tcBorders>
            <w:shd w:val="clear" w:color="auto" w:fill="D9D9D9" w:themeFill="background1" w:themeFillShade="D9"/>
          </w:tcPr>
          <w:p w14:paraId="58604C4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015B3908"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14:paraId="6F659741" w14:textId="77777777" w:rsidR="002D5F80" w:rsidRDefault="002D5F80">
      <w:pPr>
        <w:pStyle w:val="Kolorowalistaakcent11"/>
        <w:widowControl w:val="0"/>
        <w:spacing w:line="276" w:lineRule="auto"/>
        <w:outlineLvl w:val="3"/>
        <w:rPr>
          <w:rFonts w:asciiTheme="majorHAnsi" w:hAnsiTheme="majorHAnsi"/>
          <w:sz w:val="24"/>
          <w:szCs w:val="24"/>
        </w:rPr>
      </w:pPr>
    </w:p>
    <w:p w14:paraId="27689C3A"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33E25D3"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Osoby reprezentujące Wykonawcę przy podpisywaniu umowy powinny posiadać ze sobą dokumenty potwierdzające ich umocowanie do reprezentowania </w:t>
      </w:r>
      <w:r>
        <w:rPr>
          <w:rFonts w:asciiTheme="majorHAnsi" w:hAnsiTheme="majorHAnsi"/>
          <w:sz w:val="24"/>
          <w:szCs w:val="24"/>
        </w:rPr>
        <w:lastRenderedPageBreak/>
        <w:t>Wykonawcy, o ile umocowanie to nie będzie wynikać z dokumentów załączonych do oferty.</w:t>
      </w:r>
    </w:p>
    <w:p w14:paraId="323DF7CE"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0E585FE6"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14:paraId="6F63A7A9" w14:textId="5FE38C1D" w:rsidR="002D5F80" w:rsidRPr="006A1EC6"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u w:val="single"/>
        </w:rPr>
      </w:pPr>
      <w:r>
        <w:rPr>
          <w:rFonts w:ascii="Cambria" w:hAnsi="Cambria" w:cs="Calibri"/>
          <w:sz w:val="24"/>
          <w:szCs w:val="24"/>
        </w:rPr>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w:t>
      </w:r>
      <w:r w:rsidR="00CB68EB">
        <w:rPr>
          <w:rFonts w:ascii="Cambria" w:hAnsi="Cambria" w:cs="Calibri"/>
          <w:sz w:val="24"/>
          <w:szCs w:val="24"/>
        </w:rPr>
        <w:t xml:space="preserve"> </w:t>
      </w:r>
      <w:r w:rsidRPr="00CB68EB">
        <w:rPr>
          <w:rFonts w:ascii="Cambria" w:hAnsi="Cambria" w:cs="Calibri"/>
          <w:b/>
          <w:bCs/>
          <w:sz w:val="24"/>
          <w:szCs w:val="24"/>
        </w:rPr>
        <w:t xml:space="preserve">kosztorys </w:t>
      </w:r>
      <w:r w:rsidR="00FC2059" w:rsidRPr="00CB68EB">
        <w:rPr>
          <w:rFonts w:ascii="Cambria" w:hAnsi="Cambria" w:cs="Calibri"/>
          <w:b/>
          <w:bCs/>
          <w:sz w:val="24"/>
          <w:szCs w:val="24"/>
        </w:rPr>
        <w:t xml:space="preserve">uproszczony </w:t>
      </w:r>
      <w:r w:rsidRPr="00CB68EB">
        <w:rPr>
          <w:rFonts w:ascii="Cambria" w:hAnsi="Cambria" w:cs="Calibri"/>
          <w:b/>
          <w:bCs/>
          <w:sz w:val="24"/>
          <w:szCs w:val="24"/>
        </w:rPr>
        <w:t>wskazujący sposób wyliczenia ceny ofertowej</w:t>
      </w:r>
      <w:r w:rsidR="003035B2">
        <w:rPr>
          <w:rFonts w:ascii="Cambria" w:hAnsi="Cambria" w:cs="Calibri"/>
          <w:b/>
          <w:bCs/>
          <w:sz w:val="24"/>
          <w:szCs w:val="24"/>
        </w:rPr>
        <w:t xml:space="preserve"> </w:t>
      </w:r>
      <w:r w:rsidR="00FF325D" w:rsidRPr="00FF325D">
        <w:rPr>
          <w:rFonts w:ascii="Cambria" w:hAnsi="Cambria" w:cs="Calibri"/>
          <w:b/>
          <w:bCs/>
          <w:sz w:val="24"/>
          <w:szCs w:val="24"/>
          <w:u w:val="single"/>
        </w:rPr>
        <w:t xml:space="preserve">w rozbiciu na </w:t>
      </w:r>
      <w:r w:rsidR="003035B2">
        <w:rPr>
          <w:rFonts w:ascii="Cambria" w:hAnsi="Cambria" w:cs="Calibri"/>
          <w:b/>
          <w:bCs/>
          <w:sz w:val="24"/>
          <w:szCs w:val="24"/>
          <w:u w:val="single"/>
        </w:rPr>
        <w:t>każdą instalację fotowoltaiczną.</w:t>
      </w:r>
    </w:p>
    <w:p w14:paraId="5D23E592" w14:textId="77777777" w:rsidR="006A1EC6" w:rsidRPr="006A1EC6" w:rsidRDefault="006A1EC6"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6A1EC6">
        <w:rPr>
          <w:rFonts w:asciiTheme="majorHAnsi" w:hAnsiTheme="majorHAnsi"/>
          <w:sz w:val="24"/>
          <w:szCs w:val="24"/>
        </w:rPr>
        <w:t>W przypadku wystąpienia konieczności zweryfikowania sposobu wyliczenia ceny ofertowej z podziałem na branże i zakres rzeczowy zamówienia Wykonawca zobowiązany będzie do przedstawienia, na wniosek Zamawiającego kosztorys</w:t>
      </w:r>
      <w:r>
        <w:rPr>
          <w:rFonts w:asciiTheme="majorHAnsi" w:hAnsiTheme="majorHAnsi"/>
          <w:sz w:val="24"/>
          <w:szCs w:val="24"/>
        </w:rPr>
        <w:t>u</w:t>
      </w:r>
      <w:r w:rsidRPr="006A1EC6">
        <w:rPr>
          <w:rFonts w:asciiTheme="majorHAnsi" w:hAnsiTheme="majorHAnsi"/>
          <w:sz w:val="24"/>
          <w:szCs w:val="24"/>
        </w:rPr>
        <w:t xml:space="preserve"> szczegółow</w:t>
      </w:r>
      <w:r>
        <w:rPr>
          <w:rFonts w:asciiTheme="majorHAnsi" w:hAnsiTheme="majorHAnsi"/>
          <w:sz w:val="24"/>
          <w:szCs w:val="24"/>
        </w:rPr>
        <w:t>ego.</w:t>
      </w:r>
    </w:p>
    <w:p w14:paraId="452AF086" w14:textId="77777777" w:rsidR="003C0571" w:rsidRDefault="003C0571" w:rsidP="003C0571">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firstRow="1" w:lastRow="0" w:firstColumn="1" w:lastColumn="0" w:noHBand="0" w:noVBand="0"/>
      </w:tblPr>
      <w:tblGrid>
        <w:gridCol w:w="8931"/>
      </w:tblGrid>
      <w:tr w:rsidR="002D5F80" w14:paraId="7B3A0B90" w14:textId="77777777" w:rsidTr="00CB68EB">
        <w:trPr>
          <w:jc w:val="center"/>
        </w:trPr>
        <w:tc>
          <w:tcPr>
            <w:tcW w:w="8931" w:type="dxa"/>
            <w:tcBorders>
              <w:bottom w:val="single" w:sz="4" w:space="0" w:color="000000"/>
            </w:tcBorders>
            <w:shd w:val="clear" w:color="auto" w:fill="D9D9D9" w:themeFill="background1" w:themeFillShade="D9"/>
          </w:tcPr>
          <w:p w14:paraId="1B5A2065"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B9982C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7CDA916A" w14:textId="77777777" w:rsidR="002D5F80" w:rsidRDefault="002D5F80">
      <w:pPr>
        <w:pStyle w:val="Kolorowalistaakcent11"/>
        <w:tabs>
          <w:tab w:val="left" w:pos="709"/>
        </w:tabs>
        <w:spacing w:line="276" w:lineRule="auto"/>
        <w:rPr>
          <w:rFonts w:asciiTheme="majorHAnsi" w:hAnsiTheme="majorHAnsi" w:cs="Helvetica"/>
          <w:bCs/>
          <w:sz w:val="24"/>
          <w:szCs w:val="24"/>
        </w:rPr>
      </w:pPr>
    </w:p>
    <w:p w14:paraId="68098452" w14:textId="77777777" w:rsidR="002D5F80" w:rsidRDefault="00F23968" w:rsidP="00923722">
      <w:pPr>
        <w:pStyle w:val="Kolorowalistaakcent11"/>
        <w:numPr>
          <w:ilvl w:val="1"/>
          <w:numId w:val="25"/>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Pr>
          <w:rFonts w:asciiTheme="majorHAnsi" w:hAnsiTheme="majorHAnsi" w:cs="Helvetica"/>
          <w:b/>
          <w:bCs/>
          <w:sz w:val="24"/>
          <w:szCs w:val="24"/>
        </w:rPr>
        <w:t>5 % ceny brutto oferty (z podatkiem VAT)</w:t>
      </w:r>
      <w:r>
        <w:rPr>
          <w:rFonts w:asciiTheme="majorHAnsi" w:hAnsiTheme="majorHAnsi" w:cs="Helvetica"/>
          <w:i/>
          <w:iCs/>
          <w:sz w:val="24"/>
          <w:szCs w:val="24"/>
        </w:rPr>
        <w:t>.</w:t>
      </w:r>
    </w:p>
    <w:p w14:paraId="50261E85" w14:textId="77777777" w:rsidR="002D5F80" w:rsidRDefault="00F23968" w:rsidP="00923722">
      <w:pPr>
        <w:pStyle w:val="Kolorowalistaakcent11"/>
        <w:numPr>
          <w:ilvl w:val="1"/>
          <w:numId w:val="25"/>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należytego wykonania umowy może być wniesione według wyboru Wykonawcy w jednej lub w kilku następujących formach:</w:t>
      </w:r>
    </w:p>
    <w:p w14:paraId="616DC143" w14:textId="77777777" w:rsidR="002D5F80" w:rsidRDefault="00F23968" w:rsidP="00923722">
      <w:pPr>
        <w:pStyle w:val="Kolorowalistaakcent11"/>
        <w:numPr>
          <w:ilvl w:val="1"/>
          <w:numId w:val="83"/>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14:paraId="4A9C053A" w14:textId="77777777" w:rsidR="002D5F80" w:rsidRDefault="00F23968" w:rsidP="00923722">
      <w:pPr>
        <w:pStyle w:val="Kolorowalistaakcent11"/>
        <w:numPr>
          <w:ilvl w:val="1"/>
          <w:numId w:val="84"/>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bankowych lub poręczeniach spółdzielczej kasy oszczędnościowo-kredytowej, z tym, że </w:t>
      </w:r>
      <w:r w:rsidR="00CE651E">
        <w:rPr>
          <w:rFonts w:asciiTheme="majorHAnsi" w:hAnsiTheme="majorHAnsi" w:cs="Helvetica"/>
          <w:bCs/>
          <w:sz w:val="24"/>
          <w:szCs w:val="24"/>
        </w:rPr>
        <w:t>zobowiązanie</w:t>
      </w:r>
      <w:r>
        <w:rPr>
          <w:rFonts w:asciiTheme="majorHAnsi" w:hAnsiTheme="majorHAnsi" w:cs="Helvetica"/>
          <w:bCs/>
          <w:sz w:val="24"/>
          <w:szCs w:val="24"/>
        </w:rPr>
        <w:t xml:space="preserve"> kasy jest zawsze zobowiązaniem pieniężnym,</w:t>
      </w:r>
    </w:p>
    <w:p w14:paraId="5E814C66" w14:textId="77777777" w:rsidR="002D5F80" w:rsidRDefault="00F23968" w:rsidP="00923722">
      <w:pPr>
        <w:pStyle w:val="Kolorowalistaakcent11"/>
        <w:numPr>
          <w:ilvl w:val="1"/>
          <w:numId w:val="85"/>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14:paraId="215CC617" w14:textId="77777777" w:rsidR="002D5F80" w:rsidRDefault="00F23968" w:rsidP="00923722">
      <w:pPr>
        <w:pStyle w:val="Kolorowalistaakcent11"/>
        <w:numPr>
          <w:ilvl w:val="1"/>
          <w:numId w:val="86"/>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14:paraId="7F281C72" w14:textId="77777777" w:rsidR="002D5F80" w:rsidRDefault="00F23968" w:rsidP="00923722">
      <w:pPr>
        <w:pStyle w:val="Kolorowalistaakcent11"/>
        <w:numPr>
          <w:ilvl w:val="1"/>
          <w:numId w:val="87"/>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p>
    <w:p w14:paraId="40D8352E" w14:textId="34802B8A" w:rsidR="002D5F80" w:rsidRPr="003035B2" w:rsidRDefault="00F23968" w:rsidP="00923722">
      <w:pPr>
        <w:pStyle w:val="Kolorowalistaakcent11"/>
        <w:numPr>
          <w:ilvl w:val="1"/>
          <w:numId w:val="25"/>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sidR="00AE3048" w:rsidRPr="00AE3048">
        <w:rPr>
          <w:rFonts w:asciiTheme="majorHAnsi" w:eastAsia="Calibri" w:hAnsiTheme="majorHAnsi" w:cs="Arial"/>
          <w:b/>
          <w:color w:val="000000"/>
          <w:sz w:val="24"/>
          <w:szCs w:val="24"/>
          <w:lang w:eastAsia="pl-PL"/>
        </w:rPr>
        <w:t xml:space="preserve"> </w:t>
      </w:r>
    </w:p>
    <w:p w14:paraId="17D8FF1C" w14:textId="77777777" w:rsidR="003035B2" w:rsidRDefault="003035B2" w:rsidP="003035B2">
      <w:pPr>
        <w:pStyle w:val="Kolorowalistaakcent11"/>
        <w:spacing w:line="276" w:lineRule="auto"/>
        <w:ind w:left="444" w:firstLine="265"/>
        <w:rPr>
          <w:rFonts w:ascii="Cambria" w:hAnsi="Cambria" w:cs="Helvetica"/>
          <w:b/>
          <w:bCs/>
          <w:sz w:val="24"/>
          <w:szCs w:val="24"/>
        </w:rPr>
      </w:pPr>
      <w:r>
        <w:rPr>
          <w:rFonts w:ascii="Cambria" w:hAnsi="Cambria" w:cs="Helvetica"/>
          <w:b/>
          <w:bCs/>
          <w:sz w:val="24"/>
          <w:szCs w:val="24"/>
        </w:rPr>
        <w:t>PBS Zamość O/Zwierzyniec</w:t>
      </w:r>
    </w:p>
    <w:p w14:paraId="7ABFA33E" w14:textId="2F55AC74" w:rsidR="003035B2" w:rsidRPr="00F44C8A" w:rsidRDefault="003035B2" w:rsidP="003035B2">
      <w:pPr>
        <w:pStyle w:val="Kolorowalistaakcent11"/>
        <w:spacing w:line="276" w:lineRule="auto"/>
        <w:ind w:left="444" w:firstLine="265"/>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sidR="00F02B33">
        <w:rPr>
          <w:rFonts w:ascii="Cambria" w:hAnsi="Cambria"/>
          <w:b/>
          <w:sz w:val="24"/>
          <w:szCs w:val="24"/>
        </w:rPr>
        <w:t>29 9644 1062 2012 6200 0622 0054</w:t>
      </w:r>
    </w:p>
    <w:p w14:paraId="55AE5BEB" w14:textId="03336D27" w:rsidR="00FF325D" w:rsidRPr="00A61DE8" w:rsidRDefault="00FF325D" w:rsidP="00FF325D">
      <w:pPr>
        <w:pStyle w:val="Kolorowalistaakcent11"/>
        <w:spacing w:before="0" w:after="0" w:line="276" w:lineRule="auto"/>
        <w:ind w:left="709"/>
        <w:rPr>
          <w:rFonts w:asciiTheme="majorHAnsi" w:hAnsiTheme="majorHAnsi" w:cs="Arial"/>
          <w:bCs/>
          <w:i/>
          <w:sz w:val="24"/>
          <w:szCs w:val="24"/>
          <w:lang w:eastAsia="pl-PL"/>
        </w:rPr>
      </w:pPr>
      <w:r w:rsidRPr="00A61DE8">
        <w:rPr>
          <w:rFonts w:asciiTheme="majorHAnsi" w:eastAsia="Calibri" w:hAnsiTheme="majorHAnsi" w:cs="Arial"/>
          <w:b/>
          <w:color w:val="000000"/>
          <w:sz w:val="24"/>
          <w:szCs w:val="24"/>
          <w:lang w:eastAsia="pl-PL"/>
        </w:rPr>
        <w:t xml:space="preserve">z adnotacją: „ZNWU </w:t>
      </w:r>
      <w:r w:rsidRPr="00A61DE8">
        <w:rPr>
          <w:rFonts w:asciiTheme="majorHAnsi" w:hAnsiTheme="majorHAnsi" w:cs="Arial"/>
          <w:b/>
          <w:bCs/>
          <w:sz w:val="24"/>
          <w:szCs w:val="24"/>
          <w:lang w:eastAsia="pl-PL"/>
        </w:rPr>
        <w:t>– Znak sprawy</w:t>
      </w:r>
      <w:r w:rsidR="00F44E9F">
        <w:rPr>
          <w:rFonts w:asciiTheme="majorHAnsi" w:eastAsia="Calibri" w:hAnsiTheme="majorHAnsi" w:cs="Arial"/>
          <w:b/>
          <w:color w:val="000000"/>
          <w:sz w:val="24"/>
          <w:szCs w:val="24"/>
          <w:lang w:eastAsia="pl-PL"/>
        </w:rPr>
        <w:t xml:space="preserve">: </w:t>
      </w:r>
      <w:r w:rsidR="00193B1C">
        <w:rPr>
          <w:rFonts w:asciiTheme="majorHAnsi" w:eastAsia="Calibri" w:hAnsiTheme="majorHAnsi" w:cs="Arial"/>
          <w:b/>
          <w:color w:val="000000"/>
          <w:sz w:val="24"/>
          <w:szCs w:val="24"/>
          <w:lang w:eastAsia="pl-PL"/>
        </w:rPr>
        <w:t>KNK.271.</w:t>
      </w:r>
      <w:r w:rsidR="00C34E9E">
        <w:rPr>
          <w:rFonts w:asciiTheme="majorHAnsi" w:eastAsia="Calibri" w:hAnsiTheme="majorHAnsi" w:cs="Arial"/>
          <w:b/>
          <w:color w:val="000000"/>
          <w:sz w:val="24"/>
          <w:szCs w:val="24"/>
          <w:lang w:eastAsia="pl-PL"/>
        </w:rPr>
        <w:t>12</w:t>
      </w:r>
      <w:r w:rsidR="00193B1C">
        <w:rPr>
          <w:rFonts w:asciiTheme="majorHAnsi" w:eastAsia="Calibri" w:hAnsiTheme="majorHAnsi" w:cs="Arial"/>
          <w:b/>
          <w:color w:val="000000"/>
          <w:sz w:val="24"/>
          <w:szCs w:val="24"/>
          <w:lang w:eastAsia="pl-PL"/>
        </w:rPr>
        <w:t>.2022.AM”.</w:t>
      </w:r>
    </w:p>
    <w:p w14:paraId="1D091BB8"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lastRenderedPageBreak/>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0179110D"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C8FE3D6" w14:textId="77777777" w:rsidR="002D5F80" w:rsidRDefault="00F23968" w:rsidP="00923722">
      <w:pPr>
        <w:pStyle w:val="Kolorowalistaakcent11"/>
        <w:numPr>
          <w:ilvl w:val="1"/>
          <w:numId w:val="25"/>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925133">
        <w:rPr>
          <w:rFonts w:asciiTheme="majorHAnsi" w:hAnsiTheme="majorHAnsi" w:cs="Calibri"/>
          <w:color w:val="000000"/>
          <w:sz w:val="24"/>
          <w:szCs w:val="24"/>
          <w:shd w:val="clear" w:color="auto" w:fill="FFFFFF" w:themeFill="background1"/>
        </w:rPr>
        <w:t>60 miesięcy</w:t>
      </w:r>
      <w:r>
        <w:rPr>
          <w:rFonts w:asciiTheme="majorHAnsi" w:hAnsiTheme="majorHAnsi" w:cs="Calibri"/>
          <w:color w:val="000000"/>
          <w:sz w:val="24"/>
          <w:szCs w:val="24"/>
        </w:rPr>
        <w:t xml:space="preserve"> od dnia odbioru końcowego.</w:t>
      </w:r>
    </w:p>
    <w:p w14:paraId="5724407D" w14:textId="77777777" w:rsidR="002D5F80" w:rsidRDefault="00F23968" w:rsidP="00923722">
      <w:pPr>
        <w:pStyle w:val="Kolorowalistaakcent11"/>
        <w:numPr>
          <w:ilvl w:val="1"/>
          <w:numId w:val="25"/>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4CAE626"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6EBFCCD"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260D05C2" w14:textId="77777777" w:rsidR="002D5F80" w:rsidRDefault="002D5F80">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firstRow="1" w:lastRow="0" w:firstColumn="1" w:lastColumn="0" w:noHBand="0" w:noVBand="0"/>
      </w:tblPr>
      <w:tblGrid>
        <w:gridCol w:w="9073"/>
      </w:tblGrid>
      <w:tr w:rsidR="002D5F80" w14:paraId="4FD1851B" w14:textId="77777777" w:rsidTr="00CB68EB">
        <w:trPr>
          <w:jc w:val="center"/>
        </w:trPr>
        <w:tc>
          <w:tcPr>
            <w:tcW w:w="9073" w:type="dxa"/>
            <w:tcBorders>
              <w:bottom w:val="single" w:sz="4" w:space="0" w:color="000000"/>
            </w:tcBorders>
            <w:shd w:val="clear" w:color="auto" w:fill="D9D9D9" w:themeFill="background1" w:themeFillShade="D9"/>
          </w:tcPr>
          <w:p w14:paraId="5CA2BC57"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6A203FC7"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723B9DE4"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7425238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33EC2F28" w14:textId="77777777" w:rsidR="002D5F80" w:rsidRDefault="002D5F80">
      <w:pPr>
        <w:pStyle w:val="Kolorowalistaakcent11"/>
        <w:widowControl w:val="0"/>
        <w:spacing w:line="276" w:lineRule="auto"/>
        <w:outlineLvl w:val="3"/>
        <w:rPr>
          <w:rFonts w:asciiTheme="majorHAnsi" w:hAnsiTheme="majorHAnsi"/>
          <w:sz w:val="24"/>
          <w:szCs w:val="24"/>
        </w:rPr>
      </w:pPr>
    </w:p>
    <w:p w14:paraId="06D9DCEA" w14:textId="77777777" w:rsidR="002D5F80" w:rsidRDefault="00F23968" w:rsidP="00923722">
      <w:pPr>
        <w:pStyle w:val="Kolorowalistaakcent11"/>
        <w:widowControl w:val="0"/>
        <w:numPr>
          <w:ilvl w:val="1"/>
          <w:numId w:val="26"/>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14:paraId="6EFCA624" w14:textId="77777777" w:rsidR="00FF325D" w:rsidRPr="00C676F1" w:rsidRDefault="00F23968" w:rsidP="00923722">
      <w:pPr>
        <w:pStyle w:val="Kolorowalistaakcent11"/>
        <w:widowControl w:val="0"/>
        <w:numPr>
          <w:ilvl w:val="1"/>
          <w:numId w:val="26"/>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 454-455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w:t>
      </w:r>
    </w:p>
    <w:p w14:paraId="6D7EA890" w14:textId="77777777" w:rsidR="00FF325D" w:rsidRDefault="00FF325D">
      <w:pPr>
        <w:pStyle w:val="Kolorowalistaakcent11"/>
        <w:widowControl w:val="0"/>
        <w:spacing w:line="276" w:lineRule="auto"/>
        <w:ind w:left="709"/>
        <w:outlineLvl w:val="3"/>
        <w:rPr>
          <w:rFonts w:asciiTheme="majorHAnsi" w:hAnsiTheme="majorHAnsi"/>
          <w:sz w:val="10"/>
          <w:szCs w:val="10"/>
        </w:rPr>
      </w:pPr>
    </w:p>
    <w:p w14:paraId="2F159553" w14:textId="77777777" w:rsidR="00FF325D" w:rsidRDefault="00FF325D">
      <w:pPr>
        <w:pStyle w:val="Kolorowalistaakcent11"/>
        <w:widowControl w:val="0"/>
        <w:spacing w:line="276" w:lineRule="auto"/>
        <w:ind w:left="709"/>
        <w:outlineLvl w:val="3"/>
        <w:rPr>
          <w:rFonts w:asciiTheme="majorHAnsi" w:hAnsiTheme="majorHAnsi"/>
          <w:sz w:val="10"/>
          <w:szCs w:val="10"/>
        </w:rPr>
      </w:pPr>
    </w:p>
    <w:p w14:paraId="6A0E521D" w14:textId="77777777" w:rsidR="00715CCF" w:rsidRDefault="00715CCF">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firstRow="1" w:lastRow="0" w:firstColumn="1" w:lastColumn="0" w:noHBand="0" w:noVBand="1"/>
      </w:tblPr>
      <w:tblGrid>
        <w:gridCol w:w="9073"/>
      </w:tblGrid>
      <w:tr w:rsidR="002D5F80" w14:paraId="7C6DBF3D" w14:textId="77777777" w:rsidTr="00CB68EB">
        <w:trPr>
          <w:trHeight w:val="507"/>
          <w:jc w:val="center"/>
        </w:trPr>
        <w:tc>
          <w:tcPr>
            <w:tcW w:w="9073" w:type="dxa"/>
            <w:tcBorders>
              <w:bottom w:val="single" w:sz="4" w:space="0" w:color="000000"/>
            </w:tcBorders>
            <w:shd w:val="clear" w:color="auto" w:fill="D9D9D9" w:themeFill="background1" w:themeFillShade="D9"/>
          </w:tcPr>
          <w:p w14:paraId="42710EE2" w14:textId="77777777" w:rsidR="002D5F80" w:rsidRDefault="00F23968">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0654C09B" w14:textId="77777777" w:rsidR="002D5F80" w:rsidRDefault="00F23968">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94E8B90" w14:textId="77777777" w:rsidR="002D5F80" w:rsidRDefault="002D5F80">
      <w:pPr>
        <w:spacing w:line="276" w:lineRule="auto"/>
        <w:rPr>
          <w:rFonts w:asciiTheme="majorHAnsi" w:hAnsiTheme="majorHAnsi" w:cs="Arial"/>
          <w:bCs/>
        </w:rPr>
      </w:pPr>
    </w:p>
    <w:p w14:paraId="754CC549" w14:textId="77777777" w:rsidR="002D5F80" w:rsidRDefault="00F23968">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sidR="00715CCF">
        <w:rPr>
          <w:rFonts w:asciiTheme="majorHAnsi" w:hAnsiTheme="majorHAnsi" w:cs="Arial"/>
          <w:b/>
        </w:rPr>
        <w:br/>
      </w:r>
      <w:r>
        <w:rPr>
          <w:rFonts w:asciiTheme="majorHAnsi" w:hAnsiTheme="majorHAnsi" w:cs="Arial"/>
          <w:b/>
        </w:rPr>
        <w:t xml:space="preserve">informuje, że: </w:t>
      </w:r>
    </w:p>
    <w:p w14:paraId="1D3987A5" w14:textId="77777777" w:rsidR="00FF325D" w:rsidRDefault="00FF325D" w:rsidP="00923722">
      <w:pPr>
        <w:pStyle w:val="Akapitzlist"/>
        <w:numPr>
          <w:ilvl w:val="0"/>
          <w:numId w:val="9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i/>
          <w:sz w:val="24"/>
          <w:szCs w:val="24"/>
        </w:rPr>
        <w:t>;</w:t>
      </w:r>
    </w:p>
    <w:p w14:paraId="43157DD0" w14:textId="56E6C059" w:rsidR="002D5F80" w:rsidRPr="00014658" w:rsidRDefault="00F23968" w:rsidP="00923722">
      <w:pPr>
        <w:pStyle w:val="Akapitzlist"/>
        <w:numPr>
          <w:ilvl w:val="0"/>
          <w:numId w:val="92"/>
        </w:numPr>
        <w:spacing w:line="276" w:lineRule="auto"/>
        <w:ind w:left="426" w:hanging="426"/>
        <w:rPr>
          <w:rFonts w:ascii="Cambria" w:hAnsi="Cambria"/>
          <w:b/>
          <w:i/>
          <w:iCs/>
          <w:color w:val="000000"/>
          <w:sz w:val="24"/>
          <w:szCs w:val="24"/>
        </w:rPr>
      </w:pPr>
      <w:r w:rsidRPr="00014658">
        <w:rPr>
          <w:rFonts w:asciiTheme="majorHAnsi" w:eastAsia="Times New Roman" w:hAnsiTheme="majorHAnsi" w:cs="Arial"/>
          <w:sz w:val="24"/>
          <w:szCs w:val="24"/>
          <w:lang w:eastAsia="pl-PL"/>
        </w:rPr>
        <w:t>dane osobowe Wykonawcy przetwarzane będą na podstawie art. 6 ust. 1 lit. c</w:t>
      </w:r>
      <w:r w:rsidRPr="00014658">
        <w:rPr>
          <w:rFonts w:asciiTheme="majorHAnsi" w:eastAsia="Times New Roman" w:hAnsiTheme="majorHAnsi" w:cs="Arial"/>
          <w:i/>
          <w:sz w:val="24"/>
          <w:szCs w:val="24"/>
          <w:lang w:eastAsia="pl-PL"/>
        </w:rPr>
        <w:t xml:space="preserve"> </w:t>
      </w:r>
      <w:r w:rsidRPr="00014658">
        <w:rPr>
          <w:rFonts w:asciiTheme="majorHAnsi" w:eastAsia="Times New Roman" w:hAnsiTheme="majorHAnsi" w:cs="Arial"/>
          <w:sz w:val="24"/>
          <w:szCs w:val="24"/>
          <w:lang w:eastAsia="pl-PL"/>
        </w:rPr>
        <w:t xml:space="preserve">RODO w celu </w:t>
      </w:r>
      <w:r w:rsidRPr="00014658">
        <w:rPr>
          <w:rFonts w:asciiTheme="majorHAnsi" w:hAnsiTheme="majorHAnsi" w:cs="Arial"/>
          <w:sz w:val="24"/>
          <w:szCs w:val="24"/>
        </w:rPr>
        <w:t>związanym z postępowaniem o udzielenie zamówienia publicznego na zadanie pn.: „</w:t>
      </w:r>
      <w:r w:rsidR="003035B2" w:rsidRPr="003035B2">
        <w:rPr>
          <w:rFonts w:ascii="Cambria" w:hAnsi="Cambria"/>
          <w:b/>
          <w:i/>
          <w:iCs/>
          <w:color w:val="000000"/>
          <w:sz w:val="24"/>
          <w:szCs w:val="24"/>
        </w:rPr>
        <w:t>Instalacje fotowoltaiczne w Gminie Tereszpol</w:t>
      </w:r>
      <w:r w:rsidRPr="00014658">
        <w:rPr>
          <w:rFonts w:asciiTheme="majorHAnsi" w:hAnsiTheme="majorHAnsi"/>
          <w:b/>
          <w:bCs/>
          <w:sz w:val="24"/>
          <w:szCs w:val="24"/>
          <w:lang w:eastAsia="ar-SA"/>
        </w:rPr>
        <w:t>”</w:t>
      </w:r>
      <w:r w:rsidRPr="00014658">
        <w:rPr>
          <w:rFonts w:asciiTheme="majorHAnsi" w:hAnsiTheme="majorHAnsi" w:cs="Arial"/>
          <w:b/>
          <w:i/>
          <w:sz w:val="24"/>
          <w:szCs w:val="24"/>
        </w:rPr>
        <w:t xml:space="preserve"> </w:t>
      </w:r>
      <w:r w:rsidRPr="00014658">
        <w:rPr>
          <w:rFonts w:asciiTheme="majorHAnsi" w:hAnsiTheme="majorHAnsi" w:cs="Arial"/>
          <w:sz w:val="24"/>
          <w:szCs w:val="24"/>
        </w:rPr>
        <w:t xml:space="preserve">prowadzonym </w:t>
      </w:r>
      <w:r w:rsidR="003035B2">
        <w:rPr>
          <w:rFonts w:asciiTheme="majorHAnsi" w:hAnsiTheme="majorHAnsi" w:cs="Arial"/>
          <w:sz w:val="24"/>
          <w:szCs w:val="24"/>
        </w:rPr>
        <w:br/>
      </w:r>
      <w:r w:rsidRPr="00014658">
        <w:rPr>
          <w:rFonts w:asciiTheme="majorHAnsi" w:hAnsiTheme="majorHAnsi" w:cs="Arial"/>
          <w:sz w:val="24"/>
          <w:szCs w:val="24"/>
        </w:rPr>
        <w:t>w trybie podstawowym;</w:t>
      </w:r>
    </w:p>
    <w:p w14:paraId="2A88693C"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sidRPr="00EE3E73">
        <w:rPr>
          <w:rFonts w:asciiTheme="majorHAnsi" w:eastAsia="Times New Roman" w:hAnsiTheme="majorHAnsi" w:cs="Arial"/>
          <w:sz w:val="24"/>
          <w:szCs w:val="24"/>
          <w:lang w:eastAsia="pl-PL"/>
        </w:rPr>
        <w:t>odbiorcami danych osobowych Wykonawcy będą osoby lub podmioty, którym</w:t>
      </w:r>
      <w:r>
        <w:rPr>
          <w:rFonts w:asciiTheme="majorHAnsi" w:eastAsia="Times New Roman" w:hAnsiTheme="majorHAnsi" w:cs="Arial"/>
          <w:sz w:val="24"/>
          <w:szCs w:val="24"/>
          <w:lang w:eastAsia="pl-PL"/>
        </w:rPr>
        <w:t xml:space="preserve">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(Dz. U. z 20</w:t>
      </w:r>
      <w:r w:rsidR="00365102">
        <w:rPr>
          <w:rFonts w:asciiTheme="majorHAnsi" w:eastAsia="Times New Roman" w:hAnsiTheme="majorHAnsi" w:cs="Arial"/>
          <w:sz w:val="24"/>
          <w:szCs w:val="24"/>
          <w:lang w:eastAsia="pl-PL"/>
        </w:rPr>
        <w:t>21</w:t>
      </w:r>
      <w:r>
        <w:rPr>
          <w:rFonts w:asciiTheme="majorHAnsi" w:eastAsia="Times New Roman" w:hAnsiTheme="majorHAnsi" w:cs="Arial"/>
          <w:sz w:val="24"/>
          <w:szCs w:val="24"/>
          <w:lang w:eastAsia="pl-PL"/>
        </w:rPr>
        <w:t xml:space="preserve"> r. poz. </w:t>
      </w:r>
      <w:r w:rsidR="00365102">
        <w:rPr>
          <w:rFonts w:asciiTheme="majorHAnsi" w:eastAsia="Times New Roman" w:hAnsiTheme="majorHAnsi" w:cs="Arial"/>
          <w:sz w:val="24"/>
          <w:szCs w:val="24"/>
          <w:lang w:eastAsia="pl-PL"/>
        </w:rPr>
        <w:t>1129</w:t>
      </w:r>
      <w:r>
        <w:rPr>
          <w:rFonts w:asciiTheme="majorHAnsi" w:eastAsia="Times New Roman" w:hAnsiTheme="majorHAnsi" w:cs="Arial"/>
          <w:sz w:val="24"/>
          <w:szCs w:val="24"/>
          <w:lang w:eastAsia="pl-PL"/>
        </w:rPr>
        <w:t xml:space="preserve">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E39E003"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dane osobowe Wykonawcy będą przechowywane, zgodnie z art. 78 ust. 1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14:paraId="1D53BC4B"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06B3D9F"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odniesieniu do danych osobowych Wykonawcy decyzje nie będą podejmowane w sposób zautomatyzowany, stosow</w:t>
      </w:r>
      <w:r w:rsidR="00CE651E">
        <w:rPr>
          <w:rFonts w:asciiTheme="majorHAnsi" w:eastAsia="Times New Roman" w:hAnsiTheme="majorHAnsi" w:cs="Arial"/>
          <w:sz w:val="24"/>
          <w:szCs w:val="24"/>
          <w:lang w:eastAsia="pl-PL"/>
        </w:rPr>
        <w:t>nie</w:t>
      </w:r>
      <w:r>
        <w:rPr>
          <w:rFonts w:asciiTheme="majorHAnsi" w:eastAsia="Times New Roman" w:hAnsiTheme="majorHAnsi" w:cs="Arial"/>
          <w:sz w:val="24"/>
          <w:szCs w:val="24"/>
          <w:lang w:eastAsia="pl-PL"/>
        </w:rPr>
        <w:t xml:space="preserve"> do art. 22 RODO;</w:t>
      </w:r>
    </w:p>
    <w:p w14:paraId="1D27D554"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14:paraId="1C2FC5D1"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14:paraId="6FC4B5A5"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r>
      <w:r>
        <w:rPr>
          <w:rFonts w:asciiTheme="majorHAnsi" w:hAnsiTheme="majorHAnsi" w:cs="Arial"/>
          <w:sz w:val="24"/>
          <w:szCs w:val="24"/>
        </w:rPr>
        <w:lastRenderedPageBreak/>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68796929"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14C42B3B"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44BB2809" w14:textId="77777777" w:rsidR="002D5F80" w:rsidRDefault="00F23968" w:rsidP="00923722">
      <w:pPr>
        <w:pStyle w:val="Akapitzlist"/>
        <w:numPr>
          <w:ilvl w:val="0"/>
          <w:numId w:val="9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14:paraId="5AFBC48C"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14:paraId="07B0228D"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prawo do przenoszenia danych osobowych, o którym mowa w art. 20 RODO;</w:t>
      </w:r>
    </w:p>
    <w:p w14:paraId="0B2A4016"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6EE93CB1"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CA550E"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12DAC36"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14:paraId="30348150" w14:textId="77777777" w:rsidR="002D5F80" w:rsidRDefault="00F23968">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6951B0E7" w14:textId="77777777" w:rsidR="002D5F80" w:rsidRDefault="002D5F80">
      <w:pPr>
        <w:spacing w:line="276" w:lineRule="auto"/>
        <w:jc w:val="both"/>
        <w:rPr>
          <w:rFonts w:asciiTheme="majorHAnsi" w:hAnsiTheme="majorHAnsi"/>
          <w:shd w:val="clear" w:color="auto" w:fill="FFFFFF"/>
        </w:rPr>
      </w:pPr>
    </w:p>
    <w:tbl>
      <w:tblPr>
        <w:tblW w:w="9073" w:type="dxa"/>
        <w:jc w:val="center"/>
        <w:tblLayout w:type="fixed"/>
        <w:tblLook w:val="00A0" w:firstRow="1" w:lastRow="0" w:firstColumn="1" w:lastColumn="0" w:noHBand="0" w:noVBand="0"/>
      </w:tblPr>
      <w:tblGrid>
        <w:gridCol w:w="9073"/>
      </w:tblGrid>
      <w:tr w:rsidR="002D5F80" w14:paraId="0AAB5867" w14:textId="77777777" w:rsidTr="00CB68EB">
        <w:trPr>
          <w:jc w:val="center"/>
        </w:trPr>
        <w:tc>
          <w:tcPr>
            <w:tcW w:w="9073" w:type="dxa"/>
            <w:tcBorders>
              <w:bottom w:val="single" w:sz="4" w:space="0" w:color="000000"/>
            </w:tcBorders>
            <w:shd w:val="clear" w:color="auto" w:fill="D9D9D9" w:themeFill="background1" w:themeFillShade="D9"/>
          </w:tcPr>
          <w:p w14:paraId="5A24CC9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50CAAF13"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6A6B1B7E" w14:textId="77777777" w:rsidR="002D5F80" w:rsidRDefault="002D5F80">
      <w:pPr>
        <w:pStyle w:val="Kolorowalistaakcent11"/>
        <w:widowControl w:val="0"/>
        <w:spacing w:line="276" w:lineRule="auto"/>
        <w:outlineLvl w:val="3"/>
        <w:rPr>
          <w:rFonts w:asciiTheme="majorHAnsi" w:hAnsiTheme="majorHAnsi"/>
          <w:sz w:val="24"/>
          <w:szCs w:val="24"/>
        </w:rPr>
      </w:pPr>
    </w:p>
    <w:p w14:paraId="2A0A93D5"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72D60AC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18692BB3"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lastRenderedPageBreak/>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5BE219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3A1C1E43"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63C1B9D8"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1A037494"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119C14D4"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D7D24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w:t>
      </w:r>
    </w:p>
    <w:p w14:paraId="11AB79D1"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7A6CEFFC"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403F8511"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5FE0B404"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 xml:space="preserve">Odwołanie wobec treści ogłoszenia wszczynającego postępowanie o udzielenie zamówienia lub konkurs lub wobec treści dokumentów zamówienia wnosi się w terminie 5 dni od dnia zamieszczenia ogłoszenia w </w:t>
      </w:r>
      <w:r>
        <w:rPr>
          <w:rFonts w:asciiTheme="majorHAnsi" w:hAnsiTheme="majorHAnsi"/>
          <w:color w:val="000000"/>
          <w:sz w:val="24"/>
          <w:szCs w:val="24"/>
        </w:rPr>
        <w:lastRenderedPageBreak/>
        <w:t>Biuletynie Zamówień Publicznych lub dokumentów zamówienia na stronie internetowej.</w:t>
      </w:r>
    </w:p>
    <w:p w14:paraId="4A66EB4C"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5DA763"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8EB6691"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09CAAE35" w14:textId="5256A311" w:rsidR="002D5F80" w:rsidRDefault="008D182E">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F23968">
        <w:rPr>
          <w:rFonts w:asciiTheme="majorHAnsi" w:hAnsiTheme="majorHAnsi"/>
          <w:color w:val="000000"/>
          <w:sz w:val="24"/>
          <w:szCs w:val="24"/>
        </w:rPr>
        <w:t>)</w:t>
      </w:r>
      <w:r w:rsidR="00F23968">
        <w:rPr>
          <w:rFonts w:asciiTheme="majorHAnsi" w:hAnsiTheme="majorHAnsi"/>
          <w:color w:val="000000"/>
          <w:sz w:val="24"/>
          <w:szCs w:val="24"/>
        </w:rPr>
        <w:tab/>
        <w:t>miesiąca od dnia zawarcia umowy, jeżeli zamawiający:</w:t>
      </w:r>
    </w:p>
    <w:p w14:paraId="3F89DF73"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274E2176"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7B6667CE"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22A9560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55561EB0"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63E41F1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418A0821"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766B21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9CB80A9"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F13BED8"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38D2A13"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0994114B"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10681D6D"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053D9466"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2672D091"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1DB81768" w14:textId="77777777" w:rsidR="002D5F80" w:rsidRDefault="00F23968">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3A66A442"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0EB849A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4EEE3EB2" w14:textId="77777777" w:rsidR="002D5F80" w:rsidRDefault="00F23968">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24E800E4" w14:textId="77777777" w:rsidR="002D5F80" w:rsidRDefault="00F23968" w:rsidP="00923722">
      <w:pPr>
        <w:pStyle w:val="Kolorowalistaakcent11"/>
        <w:widowControl w:val="0"/>
        <w:numPr>
          <w:ilvl w:val="1"/>
          <w:numId w:val="27"/>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7376F694" w14:textId="77777777" w:rsidR="002D5F80" w:rsidRDefault="002D5F80">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firstRow="1" w:lastRow="0" w:firstColumn="1" w:lastColumn="0" w:noHBand="0" w:noVBand="0"/>
      </w:tblPr>
      <w:tblGrid>
        <w:gridCol w:w="9073"/>
      </w:tblGrid>
      <w:tr w:rsidR="002D5F80" w14:paraId="0411C491" w14:textId="77777777" w:rsidTr="00CB68EB">
        <w:trPr>
          <w:trHeight w:val="507"/>
          <w:jc w:val="center"/>
        </w:trPr>
        <w:tc>
          <w:tcPr>
            <w:tcW w:w="9073" w:type="dxa"/>
            <w:tcBorders>
              <w:bottom w:val="single" w:sz="4" w:space="0" w:color="000000"/>
            </w:tcBorders>
            <w:shd w:val="clear" w:color="auto" w:fill="D9D9D9" w:themeFill="background1" w:themeFillShade="D9"/>
          </w:tcPr>
          <w:p w14:paraId="35DE7E1B"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3398B2D8"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38AE95B7" w14:textId="77777777" w:rsidR="002D5F80" w:rsidRDefault="002D5F80">
      <w:pPr>
        <w:spacing w:line="276" w:lineRule="auto"/>
        <w:ind w:left="340"/>
        <w:rPr>
          <w:rFonts w:asciiTheme="majorHAnsi" w:hAnsiTheme="majorHAnsi" w:cs="Arial"/>
          <w:bCs/>
        </w:rPr>
      </w:pPr>
    </w:p>
    <w:p w14:paraId="1CB2594F"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CB68EB" w:rsidRPr="00CB68EB">
        <w:rPr>
          <w:rFonts w:asciiTheme="majorHAnsi" w:eastAsia="Cambria" w:hAnsiTheme="majorHAnsi" w:cs="Cambria"/>
          <w:b/>
          <w:bCs/>
          <w:sz w:val="24"/>
          <w:szCs w:val="24"/>
          <w:u w:val="single"/>
        </w:rPr>
        <w:t xml:space="preserve">nie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składania ofert</w:t>
      </w:r>
      <w:r>
        <w:rPr>
          <w:rFonts w:asciiTheme="majorHAnsi" w:eastAsia="Cambria" w:hAnsiTheme="majorHAnsi" w:cs="Cambria"/>
          <w:b/>
          <w:bCs/>
          <w:sz w:val="24"/>
          <w:szCs w:val="24"/>
        </w:rPr>
        <w:t xml:space="preserve"> częściowych.</w:t>
      </w:r>
    </w:p>
    <w:p w14:paraId="0118FEA6"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14:paraId="36EDDCB4"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E38BA4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14F601B"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D26C0A1"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72B8ABA3"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319D938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531CA6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622ED73D"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A0428BC"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C9B8B83" w14:textId="77777777" w:rsidR="002D5F80" w:rsidRDefault="002D5F80">
      <w:pPr>
        <w:spacing w:line="276" w:lineRule="auto"/>
        <w:rPr>
          <w:rFonts w:asciiTheme="majorHAnsi" w:hAnsiTheme="majorHAnsi" w:cs="Arial"/>
          <w:sz w:val="10"/>
          <w:szCs w:val="10"/>
        </w:rPr>
      </w:pPr>
    </w:p>
    <w:p w14:paraId="06440AEB" w14:textId="77777777" w:rsidR="00715CCF" w:rsidRDefault="00715CCF">
      <w:pPr>
        <w:spacing w:line="276" w:lineRule="auto"/>
        <w:rPr>
          <w:rFonts w:asciiTheme="majorHAnsi" w:hAnsiTheme="majorHAnsi" w:cs="Arial"/>
          <w:sz w:val="10"/>
          <w:szCs w:val="10"/>
        </w:rPr>
      </w:pPr>
    </w:p>
    <w:tbl>
      <w:tblPr>
        <w:tblW w:w="9073" w:type="dxa"/>
        <w:jc w:val="center"/>
        <w:tblLayout w:type="fixed"/>
        <w:tblLook w:val="00A0" w:firstRow="1" w:lastRow="0" w:firstColumn="1" w:lastColumn="0" w:noHBand="0" w:noVBand="0"/>
      </w:tblPr>
      <w:tblGrid>
        <w:gridCol w:w="9073"/>
      </w:tblGrid>
      <w:tr w:rsidR="002D5F80" w14:paraId="7765FC6E" w14:textId="77777777" w:rsidTr="00715CCF">
        <w:trPr>
          <w:trHeight w:val="507"/>
          <w:jc w:val="center"/>
        </w:trPr>
        <w:tc>
          <w:tcPr>
            <w:tcW w:w="9073" w:type="dxa"/>
            <w:tcBorders>
              <w:bottom w:val="single" w:sz="4" w:space="0" w:color="auto"/>
            </w:tcBorders>
            <w:shd w:val="clear" w:color="auto" w:fill="D9D9D9" w:themeFill="background1" w:themeFillShade="D9"/>
          </w:tcPr>
          <w:p w14:paraId="7B63832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33AC633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1E91F98E" w14:textId="77777777" w:rsidR="002D5F80" w:rsidRDefault="002D5F80">
      <w:pPr>
        <w:pStyle w:val="Kolorowalistaakcent11"/>
        <w:widowControl w:val="0"/>
        <w:spacing w:line="276" w:lineRule="auto"/>
        <w:ind w:left="0"/>
        <w:outlineLvl w:val="3"/>
        <w:rPr>
          <w:rFonts w:asciiTheme="majorHAnsi" w:hAnsiTheme="majorHAnsi"/>
          <w:sz w:val="10"/>
          <w:szCs w:val="10"/>
        </w:rPr>
      </w:pPr>
    </w:p>
    <w:p w14:paraId="611F7E26" w14:textId="77777777" w:rsidR="002D5F80" w:rsidRDefault="002D5F80">
      <w:pPr>
        <w:pStyle w:val="Kolorowalistaakcent11"/>
        <w:widowControl w:val="0"/>
        <w:spacing w:before="0" w:after="0" w:line="276" w:lineRule="auto"/>
        <w:ind w:left="0"/>
        <w:outlineLvl w:val="3"/>
        <w:rPr>
          <w:rFonts w:asciiTheme="majorHAnsi" w:hAnsiTheme="majorHAnsi"/>
          <w:vanish/>
          <w:sz w:val="24"/>
          <w:szCs w:val="24"/>
        </w:rPr>
      </w:pPr>
    </w:p>
    <w:p w14:paraId="10374F2D" w14:textId="77777777" w:rsidR="002D5F80" w:rsidRDefault="00F2396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1" w:name="_Hlk59429758"/>
      <w:bookmarkEnd w:id="11"/>
    </w:p>
    <w:p w14:paraId="34E51CE2" w14:textId="13E3FD53" w:rsidR="00ED31B7" w:rsidRDefault="00F23968" w:rsidP="00ED31B7">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r>
      <w:r w:rsidRPr="00BB59AE">
        <w:rPr>
          <w:rFonts w:asciiTheme="majorHAnsi" w:hAnsiTheme="majorHAnsi" w:cs="Arial"/>
        </w:rPr>
        <w:t>Dokumentacja</w:t>
      </w:r>
      <w:r w:rsidR="00F111A0">
        <w:rPr>
          <w:rFonts w:asciiTheme="majorHAnsi" w:hAnsiTheme="majorHAnsi" w:cs="Arial"/>
        </w:rPr>
        <w:t xml:space="preserve"> projektowa</w:t>
      </w:r>
      <w:r w:rsidRPr="00BB59AE">
        <w:rPr>
          <w:rFonts w:asciiTheme="majorHAnsi" w:hAnsiTheme="majorHAnsi" w:cs="Arial"/>
        </w:rPr>
        <w:t>, w tym</w:t>
      </w:r>
      <w:r w:rsidR="00ED31B7" w:rsidRPr="00BB59AE">
        <w:rPr>
          <w:rFonts w:asciiTheme="majorHAnsi" w:hAnsiTheme="majorHAnsi" w:cs="Arial"/>
        </w:rPr>
        <w:t>:</w:t>
      </w:r>
    </w:p>
    <w:p w14:paraId="5491D208" w14:textId="5CD1D3DD" w:rsidR="00F44E9F" w:rsidRPr="003035B2" w:rsidRDefault="003035B2" w:rsidP="00923722">
      <w:pPr>
        <w:pStyle w:val="Akapitzlist"/>
        <w:numPr>
          <w:ilvl w:val="0"/>
          <w:numId w:val="88"/>
        </w:numPr>
        <w:tabs>
          <w:tab w:val="left" w:pos="3119"/>
        </w:tabs>
        <w:spacing w:line="276" w:lineRule="auto"/>
        <w:ind w:firstLine="2063"/>
        <w:rPr>
          <w:rFonts w:asciiTheme="majorHAnsi" w:hAnsiTheme="majorHAnsi" w:cs="Arial"/>
          <w:sz w:val="24"/>
          <w:szCs w:val="24"/>
        </w:rPr>
      </w:pPr>
      <w:r w:rsidRPr="003035B2">
        <w:rPr>
          <w:rFonts w:asciiTheme="majorHAnsi" w:eastAsia="Lucida Sans Unicode" w:hAnsiTheme="majorHAnsi" w:cs="Arial"/>
          <w:sz w:val="24"/>
          <w:szCs w:val="24"/>
        </w:rPr>
        <w:t>PROJEKT TECHNICZNY BRANŻY ELEKTRYCZNEJ,</w:t>
      </w:r>
    </w:p>
    <w:p w14:paraId="0E7F1700" w14:textId="77777777" w:rsidR="002D5F80" w:rsidRPr="003035B2" w:rsidRDefault="00F23968">
      <w:pPr>
        <w:spacing w:line="276" w:lineRule="auto"/>
        <w:ind w:left="2835"/>
        <w:rPr>
          <w:rFonts w:ascii="Cambria" w:eastAsia="SimSun" w:hAnsi="Cambria" w:cs="Helvetica"/>
          <w:bCs/>
          <w:color w:val="000000" w:themeColor="text1"/>
        </w:rPr>
      </w:pPr>
      <w:r w:rsidRPr="003035B2">
        <w:rPr>
          <w:rFonts w:ascii="Cambria" w:eastAsia="SimSun" w:hAnsi="Cambria" w:cs="Helvetica"/>
          <w:bCs/>
          <w:color w:val="000000" w:themeColor="text1"/>
        </w:rPr>
        <w:t>oraz</w:t>
      </w:r>
    </w:p>
    <w:p w14:paraId="3CA20C01" w14:textId="284E2B47" w:rsidR="002D5F80" w:rsidRPr="00BB59AE" w:rsidRDefault="008B40FF"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sidRPr="003035B2">
        <w:rPr>
          <w:rFonts w:ascii="Cambria" w:hAnsi="Cambria" w:cs="Helvetica"/>
          <w:bCs/>
          <w:color w:val="000000" w:themeColor="text1"/>
          <w:sz w:val="24"/>
          <w:szCs w:val="24"/>
        </w:rPr>
        <w:t>S</w:t>
      </w:r>
      <w:r w:rsidR="00F23968" w:rsidRPr="003035B2">
        <w:rPr>
          <w:rFonts w:ascii="Cambria" w:hAnsi="Cambria" w:cs="Helvetica"/>
          <w:bCs/>
          <w:color w:val="000000" w:themeColor="text1"/>
          <w:sz w:val="24"/>
          <w:szCs w:val="24"/>
        </w:rPr>
        <w:t>pecyfikacje</w:t>
      </w:r>
      <w:r w:rsidR="00F23968" w:rsidRPr="00BB59AE">
        <w:rPr>
          <w:rFonts w:ascii="Cambria" w:hAnsi="Cambria" w:cs="Helvetica"/>
          <w:bCs/>
          <w:color w:val="000000" w:themeColor="text1"/>
          <w:sz w:val="24"/>
          <w:szCs w:val="24"/>
        </w:rPr>
        <w:t xml:space="preserve"> </w:t>
      </w:r>
      <w:r>
        <w:rPr>
          <w:rFonts w:ascii="Cambria" w:hAnsi="Cambria" w:cs="Helvetica"/>
          <w:bCs/>
          <w:color w:val="000000" w:themeColor="text1"/>
          <w:sz w:val="24"/>
          <w:szCs w:val="24"/>
        </w:rPr>
        <w:t>T</w:t>
      </w:r>
      <w:r w:rsidR="00F23968" w:rsidRPr="00BB59AE">
        <w:rPr>
          <w:rFonts w:ascii="Cambria" w:hAnsi="Cambria" w:cs="Helvetica"/>
          <w:bCs/>
          <w:color w:val="000000" w:themeColor="text1"/>
          <w:sz w:val="24"/>
          <w:szCs w:val="24"/>
        </w:rPr>
        <w:t xml:space="preserve">echniczne </w:t>
      </w:r>
      <w:r>
        <w:rPr>
          <w:rFonts w:ascii="Cambria" w:hAnsi="Cambria" w:cs="Helvetica"/>
          <w:bCs/>
          <w:color w:val="000000" w:themeColor="text1"/>
          <w:sz w:val="24"/>
          <w:szCs w:val="24"/>
        </w:rPr>
        <w:t>W</w:t>
      </w:r>
      <w:r w:rsidR="00F23968" w:rsidRPr="00BB59AE">
        <w:rPr>
          <w:rFonts w:ascii="Cambria" w:hAnsi="Cambria" w:cs="Helvetica"/>
          <w:bCs/>
          <w:color w:val="000000" w:themeColor="text1"/>
          <w:sz w:val="24"/>
          <w:szCs w:val="24"/>
        </w:rPr>
        <w:t xml:space="preserve">ykonania i </w:t>
      </w:r>
      <w:r>
        <w:rPr>
          <w:rFonts w:ascii="Cambria" w:hAnsi="Cambria" w:cs="Helvetica"/>
          <w:bCs/>
          <w:color w:val="000000" w:themeColor="text1"/>
          <w:sz w:val="24"/>
          <w:szCs w:val="24"/>
        </w:rPr>
        <w:t>O</w:t>
      </w:r>
      <w:r w:rsidR="00F23968" w:rsidRPr="00BB59AE">
        <w:rPr>
          <w:rFonts w:ascii="Cambria" w:hAnsi="Cambria" w:cs="Helvetica"/>
          <w:bCs/>
          <w:color w:val="000000" w:themeColor="text1"/>
          <w:sz w:val="24"/>
          <w:szCs w:val="24"/>
        </w:rPr>
        <w:t xml:space="preserve">dbioru </w:t>
      </w:r>
      <w:r>
        <w:rPr>
          <w:rFonts w:ascii="Cambria" w:hAnsi="Cambria" w:cs="Helvetica"/>
          <w:bCs/>
          <w:color w:val="000000" w:themeColor="text1"/>
          <w:sz w:val="24"/>
          <w:szCs w:val="24"/>
        </w:rPr>
        <w:t>R</w:t>
      </w:r>
      <w:r w:rsidR="00F23968" w:rsidRPr="00BB59AE">
        <w:rPr>
          <w:rFonts w:ascii="Cambria" w:hAnsi="Cambria" w:cs="Helvetica"/>
          <w:bCs/>
          <w:color w:val="000000" w:themeColor="text1"/>
          <w:sz w:val="24"/>
          <w:szCs w:val="24"/>
        </w:rPr>
        <w:t xml:space="preserve">obót </w:t>
      </w:r>
      <w:r>
        <w:rPr>
          <w:rFonts w:ascii="Cambria" w:hAnsi="Cambria" w:cs="Helvetica"/>
          <w:bCs/>
          <w:color w:val="000000" w:themeColor="text1"/>
          <w:sz w:val="24"/>
          <w:szCs w:val="24"/>
        </w:rPr>
        <w:t>B</w:t>
      </w:r>
      <w:r w:rsidR="00F23968" w:rsidRPr="00BB59AE">
        <w:rPr>
          <w:rFonts w:ascii="Cambria" w:hAnsi="Cambria" w:cs="Helvetica"/>
          <w:bCs/>
          <w:color w:val="000000" w:themeColor="text1"/>
          <w:sz w:val="24"/>
          <w:szCs w:val="24"/>
        </w:rPr>
        <w:t>udowlanych (</w:t>
      </w:r>
      <w:proofErr w:type="spellStart"/>
      <w:r w:rsidR="00F23968" w:rsidRPr="00BB59AE">
        <w:rPr>
          <w:rFonts w:ascii="Cambria" w:hAnsi="Cambria" w:cs="Helvetica"/>
          <w:bCs/>
          <w:color w:val="000000" w:themeColor="text1"/>
          <w:sz w:val="24"/>
          <w:szCs w:val="24"/>
        </w:rPr>
        <w:t>STWiOR</w:t>
      </w:r>
      <w:r w:rsidR="00FF325D" w:rsidRPr="00BB59AE">
        <w:rPr>
          <w:rFonts w:ascii="Cambria" w:hAnsi="Cambria" w:cs="Helvetica"/>
          <w:bCs/>
          <w:color w:val="000000" w:themeColor="text1"/>
          <w:sz w:val="24"/>
          <w:szCs w:val="24"/>
        </w:rPr>
        <w:t>B</w:t>
      </w:r>
      <w:proofErr w:type="spellEnd"/>
      <w:r w:rsidR="00F23968" w:rsidRPr="00BB59AE">
        <w:rPr>
          <w:rFonts w:ascii="Cambria" w:hAnsi="Cambria" w:cs="Helvetica"/>
          <w:bCs/>
          <w:color w:val="000000" w:themeColor="text1"/>
          <w:sz w:val="24"/>
          <w:szCs w:val="24"/>
        </w:rPr>
        <w:t>),</w:t>
      </w:r>
    </w:p>
    <w:p w14:paraId="2FB35443" w14:textId="5D6BDAC4" w:rsidR="00BB59AE" w:rsidRPr="00BB59AE" w:rsidRDefault="008B40FF"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P</w:t>
      </w:r>
      <w:r w:rsidR="00F23968" w:rsidRPr="00BB59AE">
        <w:rPr>
          <w:rFonts w:asciiTheme="majorHAnsi" w:eastAsia="Lucida Sans Unicode" w:hAnsiTheme="majorHAnsi" w:cs="Arial"/>
          <w:sz w:val="24"/>
          <w:szCs w:val="24"/>
        </w:rPr>
        <w:t>rzedmiary robót,</w:t>
      </w:r>
    </w:p>
    <w:p w14:paraId="5A5E7D4A" w14:textId="77777777" w:rsidR="002D5F80" w:rsidRDefault="00F23968">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75F9731F"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7DC25409"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231ECD24"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6FB098E5" w14:textId="77777777" w:rsidR="002D5F80" w:rsidRDefault="00F23968">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14:paraId="64E67995" w14:textId="7B0F2AAF"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w:t>
      </w:r>
      <w:r w:rsidR="008B40FF">
        <w:rPr>
          <w:rFonts w:ascii="Cambria" w:hAnsi="Cambria" w:cs="Arial"/>
          <w:color w:val="000000"/>
        </w:rPr>
        <w:t>zamówień</w:t>
      </w:r>
      <w:r>
        <w:rPr>
          <w:rFonts w:ascii="Cambria" w:hAnsi="Cambria" w:cs="Arial"/>
          <w:color w:val="000000"/>
        </w:rPr>
        <w:t>.</w:t>
      </w:r>
    </w:p>
    <w:p w14:paraId="78D334A6"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5997B73E" w14:textId="7C8D6F4D"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9 – </w:t>
      </w:r>
      <w:r>
        <w:rPr>
          <w:rFonts w:asciiTheme="majorHAnsi" w:hAnsiTheme="majorHAnsi" w:cs="Arial"/>
          <w:color w:val="000000" w:themeColor="text1"/>
        </w:rPr>
        <w:tab/>
      </w:r>
      <w:r w:rsidR="008B40FF" w:rsidRPr="008B40FF">
        <w:rPr>
          <w:rFonts w:asciiTheme="majorHAnsi" w:hAnsiTheme="majorHAnsi" w:cs="Arial"/>
          <w:color w:val="000000" w:themeColor="text1"/>
        </w:rPr>
        <w:t>Minimalne parametry urządzeń do potwierdzenia kartami katalogowymi</w:t>
      </w:r>
      <w:r>
        <w:rPr>
          <w:rFonts w:asciiTheme="majorHAnsi" w:hAnsiTheme="majorHAnsi" w:cs="Arial"/>
          <w:color w:val="000000" w:themeColor="text1"/>
        </w:rPr>
        <w:t>.</w:t>
      </w:r>
    </w:p>
    <w:p w14:paraId="47CA9B80" w14:textId="034ED8D1" w:rsidR="008B40FF" w:rsidRDefault="008B40FF" w:rsidP="008B40FF">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10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p w14:paraId="02F6EC0C" w14:textId="55CA4A25" w:rsidR="008B40FF" w:rsidRDefault="008B40FF">
      <w:pPr>
        <w:spacing w:line="276" w:lineRule="auto"/>
        <w:ind w:left="2832" w:hanging="2832"/>
        <w:jc w:val="both"/>
        <w:rPr>
          <w:rFonts w:asciiTheme="majorHAnsi" w:hAnsiTheme="majorHAnsi" w:cs="Arial"/>
          <w:color w:val="000000" w:themeColor="text1"/>
        </w:rPr>
      </w:pPr>
    </w:p>
    <w:sectPr w:rsidR="008B40FF" w:rsidSect="002A2EB4">
      <w:headerReference w:type="default" r:id="rId14"/>
      <w:footerReference w:type="default" r:id="rId15"/>
      <w:headerReference w:type="first" r:id="rId16"/>
      <w:footerReference w:type="first" r:id="rId17"/>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B3F4" w14:textId="77777777" w:rsidR="00075C48" w:rsidRDefault="00075C48">
      <w:r>
        <w:separator/>
      </w:r>
    </w:p>
  </w:endnote>
  <w:endnote w:type="continuationSeparator" w:id="0">
    <w:p w14:paraId="690401C5" w14:textId="77777777" w:rsidR="00075C48" w:rsidRDefault="0007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TimesNewRoman">
    <w:altName w:val="MS Mincho"/>
    <w:panose1 w:val="00000000000000000000"/>
    <w:charset w:val="EE"/>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A168" w14:textId="77777777" w:rsidR="006C32A4" w:rsidRDefault="006C32A4">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38</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47</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D7E3" w14:textId="77777777" w:rsidR="006C32A4" w:rsidRDefault="006C32A4">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47</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5437" w14:textId="77777777" w:rsidR="00075C48" w:rsidRDefault="00075C48">
      <w:pPr>
        <w:rPr>
          <w:sz w:val="12"/>
        </w:rPr>
      </w:pPr>
    </w:p>
  </w:footnote>
  <w:footnote w:type="continuationSeparator" w:id="0">
    <w:p w14:paraId="63A9C7B0" w14:textId="77777777" w:rsidR="00075C48" w:rsidRDefault="00075C48">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F3C0" w14:textId="77777777" w:rsidR="00FC434D" w:rsidRDefault="00FC434D" w:rsidP="00FC434D">
    <w:pPr>
      <w:jc w:val="right"/>
    </w:pPr>
  </w:p>
  <w:p w14:paraId="270DE8EA" w14:textId="77777777" w:rsidR="00FC434D" w:rsidRDefault="00FC434D" w:rsidP="00FC434D">
    <w:pPr>
      <w:jc w:val="right"/>
    </w:pPr>
    <w:r>
      <w:rPr>
        <w:noProof/>
      </w:rPr>
      <w:drawing>
        <wp:inline distT="0" distB="0" distL="0" distR="0" wp14:anchorId="4F854185" wp14:editId="462F7531">
          <wp:extent cx="1413269" cy="792000"/>
          <wp:effectExtent l="0" t="0" r="0" b="0"/>
          <wp:docPr id="2" name="Obraz 2"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25AFA587" wp14:editId="5E6E05E1">
          <wp:extent cx="1132093" cy="792000"/>
          <wp:effectExtent l="0" t="0" r="0" b="0"/>
          <wp:docPr id="4" name="Obraz 4"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5BAD1C84" w14:textId="77777777" w:rsidR="00FC434D" w:rsidRDefault="00FC434D" w:rsidP="00FC434D">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FC434D" w14:paraId="7E4B6AD5" w14:textId="77777777" w:rsidTr="004D16AC">
      <w:tc>
        <w:tcPr>
          <w:tcW w:w="9062" w:type="dxa"/>
        </w:tcPr>
        <w:p w14:paraId="1B2BE70C" w14:textId="77777777" w:rsidR="00FC434D" w:rsidRPr="00B93BAC" w:rsidRDefault="00FC434D" w:rsidP="00FC434D">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Pr="00FC434D">
            <w:rPr>
              <w:rFonts w:ascii="Cambria" w:hAnsi="Cambria"/>
              <w:b/>
              <w:i/>
              <w:iCs/>
              <w:color w:val="000000"/>
              <w:sz w:val="17"/>
              <w:szCs w:val="17"/>
            </w:rPr>
            <w:t>Instalacje fotowoltaiczne w Gminie Tereszpol</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 xml:space="preserve">Rządowego Funduszu </w:t>
          </w:r>
          <w:r>
            <w:rPr>
              <w:rFonts w:ascii="Cambria" w:hAnsi="Cambria"/>
              <w:b/>
              <w:i/>
              <w:iCs/>
              <w:color w:val="000000"/>
              <w:sz w:val="17"/>
              <w:szCs w:val="17"/>
            </w:rPr>
            <w:br/>
          </w:r>
          <w:r w:rsidRPr="002A2EB4">
            <w:rPr>
              <w:rFonts w:ascii="Cambria" w:hAnsi="Cambria"/>
              <w:b/>
              <w:i/>
              <w:iCs/>
              <w:color w:val="000000"/>
              <w:sz w:val="17"/>
              <w:szCs w:val="17"/>
            </w:rPr>
            <w:t>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2E4E656A" w14:textId="77777777" w:rsidR="00FC434D" w:rsidRDefault="00FC434D" w:rsidP="00FC434D">
    <w:pPr>
      <w:pStyle w:val="Nagwek"/>
      <w:spacing w:line="276" w:lineRule="auto"/>
      <w:jc w:val="center"/>
      <w:rPr>
        <w:rFonts w:ascii="Cambria" w:hAnsi="Cambria"/>
        <w:bCs/>
        <w:color w:val="000000"/>
        <w:sz w:val="10"/>
        <w:szCs w:val="10"/>
      </w:rPr>
    </w:pPr>
  </w:p>
  <w:p w14:paraId="10956D0D" w14:textId="77777777" w:rsidR="00FC434D" w:rsidRPr="002A2EB4" w:rsidRDefault="00FC434D" w:rsidP="00FC434D">
    <w:pPr>
      <w:pStyle w:val="Nagwek"/>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B50" w14:textId="77777777" w:rsidR="006C32A4" w:rsidRDefault="006C32A4" w:rsidP="002A2EB4">
    <w:pPr>
      <w:jc w:val="right"/>
    </w:pPr>
  </w:p>
  <w:p w14:paraId="6D4F3EC6" w14:textId="77777777" w:rsidR="006C32A4" w:rsidRDefault="006C32A4" w:rsidP="002A2EB4">
    <w:pPr>
      <w:jc w:val="right"/>
    </w:pPr>
    <w:r>
      <w:rPr>
        <w:noProof/>
      </w:rPr>
      <w:drawing>
        <wp:inline distT="0" distB="0" distL="0" distR="0" wp14:anchorId="0B57877E" wp14:editId="37F5A8F1">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665EF9EB" wp14:editId="64A69A70">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142835BB" w14:textId="77777777" w:rsidR="006C32A4" w:rsidRDefault="006C32A4" w:rsidP="002A2EB4">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6C32A4" w14:paraId="14FBBE32" w14:textId="77777777" w:rsidTr="002A2EB4">
      <w:tc>
        <w:tcPr>
          <w:tcW w:w="9062" w:type="dxa"/>
        </w:tcPr>
        <w:p w14:paraId="65A20DE4" w14:textId="596FD9FF" w:rsidR="006C32A4" w:rsidRPr="00B93BAC" w:rsidRDefault="006C32A4" w:rsidP="0051144D">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00FC434D" w:rsidRPr="00FC434D">
            <w:rPr>
              <w:rFonts w:ascii="Cambria" w:hAnsi="Cambria"/>
              <w:b/>
              <w:i/>
              <w:iCs/>
              <w:color w:val="000000"/>
              <w:sz w:val="17"/>
              <w:szCs w:val="17"/>
            </w:rPr>
            <w:t>Instalacje fotowoltaiczne w Gminie Tereszpol</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 xml:space="preserve">Rządowego Funduszu </w:t>
          </w:r>
          <w:r w:rsidR="00FC434D">
            <w:rPr>
              <w:rFonts w:ascii="Cambria" w:hAnsi="Cambria"/>
              <w:b/>
              <w:i/>
              <w:iCs/>
              <w:color w:val="000000"/>
              <w:sz w:val="17"/>
              <w:szCs w:val="17"/>
            </w:rPr>
            <w:br/>
          </w:r>
          <w:r w:rsidRPr="002A2EB4">
            <w:rPr>
              <w:rFonts w:ascii="Cambria" w:hAnsi="Cambria"/>
              <w:b/>
              <w:i/>
              <w:iCs/>
              <w:color w:val="000000"/>
              <w:sz w:val="17"/>
              <w:szCs w:val="17"/>
            </w:rPr>
            <w:t>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18BC39E4" w14:textId="77777777" w:rsidR="006C32A4" w:rsidRDefault="006C32A4" w:rsidP="002A2EB4">
    <w:pPr>
      <w:pStyle w:val="Nagwek"/>
      <w:spacing w:line="276" w:lineRule="auto"/>
      <w:jc w:val="center"/>
      <w:rPr>
        <w:rFonts w:ascii="Cambria" w:hAnsi="Cambria"/>
        <w:bCs/>
        <w:color w:val="000000"/>
        <w:sz w:val="10"/>
        <w:szCs w:val="10"/>
      </w:rPr>
    </w:pPr>
  </w:p>
  <w:p w14:paraId="08059C60" w14:textId="77777777" w:rsidR="006C32A4" w:rsidRPr="002A2EB4" w:rsidRDefault="006C32A4" w:rsidP="002A2EB4">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561923"/>
    <w:multiLevelType w:val="multilevel"/>
    <w:tmpl w:val="008EC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4"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BE2219"/>
    <w:multiLevelType w:val="multilevel"/>
    <w:tmpl w:val="916A1C9E"/>
    <w:lvl w:ilvl="0">
      <w:start w:val="1"/>
      <w:numFmt w:val="decimal"/>
      <w:lvlText w:val="%1)"/>
      <w:lvlJc w:val="left"/>
      <w:pPr>
        <w:ind w:left="683" w:hanging="360"/>
      </w:pPr>
      <w:rPr>
        <w:b w:val="0"/>
      </w:r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0"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7"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1" w15:restartNumberingAfterBreak="0">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2"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4"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33656D4D"/>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7"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0"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1" w15:restartNumberingAfterBreak="0">
    <w:nsid w:val="3D3A23D4"/>
    <w:multiLevelType w:val="multilevel"/>
    <w:tmpl w:val="6316C1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6"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8"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9"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2" w15:restartNumberingAfterBreak="0">
    <w:nsid w:val="4C680262"/>
    <w:multiLevelType w:val="multilevel"/>
    <w:tmpl w:val="179E7044"/>
    <w:lvl w:ilvl="0">
      <w:start w:val="1"/>
      <w:numFmt w:val="decimal"/>
      <w:lvlText w:val="%1)"/>
      <w:lvlJc w:val="left"/>
      <w:pPr>
        <w:ind w:left="720" w:hanging="360"/>
      </w:pPr>
      <w:rPr>
        <w:rFonts w:cs="Times New Roman"/>
        <w:strike w:val="0"/>
        <w:dstrike w:val="0"/>
        <w:color w:val="000000"/>
        <w:sz w:val="24"/>
        <w:szCs w:val="24"/>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3"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F6C1E52"/>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5"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7"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9" w15:restartNumberingAfterBreak="0">
    <w:nsid w:val="574D6987"/>
    <w:multiLevelType w:val="multilevel"/>
    <w:tmpl w:val="533809EE"/>
    <w:lvl w:ilvl="0">
      <w:start w:val="1"/>
      <w:numFmt w:val="lowerLetter"/>
      <w:lvlText w:val="%1)"/>
      <w:lvlJc w:val="left"/>
      <w:pPr>
        <w:ind w:left="2563" w:hanging="360"/>
      </w:pPr>
      <w:rPr>
        <w:sz w:val="24"/>
        <w:szCs w:val="24"/>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50" w15:restartNumberingAfterBreak="0">
    <w:nsid w:val="58D51E0F"/>
    <w:multiLevelType w:val="multilevel"/>
    <w:tmpl w:val="502C3962"/>
    <w:lvl w:ilvl="0">
      <w:start w:val="1"/>
      <w:numFmt w:val="decimal"/>
      <w:lvlText w:val="%1)"/>
      <w:lvlJc w:val="left"/>
      <w:pPr>
        <w:ind w:left="1996"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1"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2"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3"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4"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5"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6" w15:restartNumberingAfterBreak="0">
    <w:nsid w:val="644F6EE3"/>
    <w:multiLevelType w:val="hybridMultilevel"/>
    <w:tmpl w:val="A9AA82C0"/>
    <w:lvl w:ilvl="0" w:tplc="54F0D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8"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0"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2"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3"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4"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5"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6"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16cid:durableId="1909420730">
    <w:abstractNumId w:val="66"/>
  </w:num>
  <w:num w:numId="2" w16cid:durableId="935674144">
    <w:abstractNumId w:val="32"/>
  </w:num>
  <w:num w:numId="3" w16cid:durableId="673410808">
    <w:abstractNumId w:val="23"/>
  </w:num>
  <w:num w:numId="4" w16cid:durableId="1322126528">
    <w:abstractNumId w:val="63"/>
  </w:num>
  <w:num w:numId="5" w16cid:durableId="1545210545">
    <w:abstractNumId w:val="21"/>
  </w:num>
  <w:num w:numId="6" w16cid:durableId="1222449696">
    <w:abstractNumId w:val="37"/>
  </w:num>
  <w:num w:numId="7" w16cid:durableId="971978798">
    <w:abstractNumId w:val="46"/>
  </w:num>
  <w:num w:numId="8" w16cid:durableId="73481679">
    <w:abstractNumId w:val="0"/>
  </w:num>
  <w:num w:numId="9" w16cid:durableId="2147119879">
    <w:abstractNumId w:val="15"/>
  </w:num>
  <w:num w:numId="10" w16cid:durableId="1562786483">
    <w:abstractNumId w:val="22"/>
  </w:num>
  <w:num w:numId="11" w16cid:durableId="221215002">
    <w:abstractNumId w:val="51"/>
  </w:num>
  <w:num w:numId="12" w16cid:durableId="1899047713">
    <w:abstractNumId w:val="24"/>
  </w:num>
  <w:num w:numId="13" w16cid:durableId="1276791299">
    <w:abstractNumId w:val="28"/>
  </w:num>
  <w:num w:numId="14" w16cid:durableId="348682235">
    <w:abstractNumId w:val="48"/>
  </w:num>
  <w:num w:numId="15" w16cid:durableId="1101875133">
    <w:abstractNumId w:val="10"/>
  </w:num>
  <w:num w:numId="16" w16cid:durableId="521434095">
    <w:abstractNumId w:val="39"/>
  </w:num>
  <w:num w:numId="17" w16cid:durableId="1918786640">
    <w:abstractNumId w:val="1"/>
  </w:num>
  <w:num w:numId="18" w16cid:durableId="1610237125">
    <w:abstractNumId w:val="43"/>
  </w:num>
  <w:num w:numId="19" w16cid:durableId="793064219">
    <w:abstractNumId w:val="53"/>
  </w:num>
  <w:num w:numId="20" w16cid:durableId="507406358">
    <w:abstractNumId w:val="29"/>
  </w:num>
  <w:num w:numId="21" w16cid:durableId="278419653">
    <w:abstractNumId w:val="20"/>
  </w:num>
  <w:num w:numId="22" w16cid:durableId="1328247385">
    <w:abstractNumId w:val="55"/>
  </w:num>
  <w:num w:numId="23" w16cid:durableId="427124205">
    <w:abstractNumId w:val="59"/>
  </w:num>
  <w:num w:numId="24" w16cid:durableId="310184730">
    <w:abstractNumId w:val="19"/>
  </w:num>
  <w:num w:numId="25" w16cid:durableId="391579931">
    <w:abstractNumId w:val="12"/>
  </w:num>
  <w:num w:numId="26" w16cid:durableId="1705715972">
    <w:abstractNumId w:val="64"/>
  </w:num>
  <w:num w:numId="27" w16cid:durableId="1563755889">
    <w:abstractNumId w:val="4"/>
  </w:num>
  <w:num w:numId="28" w16cid:durableId="105928826">
    <w:abstractNumId w:val="62"/>
  </w:num>
  <w:num w:numId="29" w16cid:durableId="1909612823">
    <w:abstractNumId w:val="3"/>
  </w:num>
  <w:num w:numId="30" w16cid:durableId="126092254">
    <w:abstractNumId w:val="30"/>
  </w:num>
  <w:num w:numId="31" w16cid:durableId="1637223121">
    <w:abstractNumId w:val="5"/>
  </w:num>
  <w:num w:numId="32" w16cid:durableId="1527720648">
    <w:abstractNumId w:val="13"/>
  </w:num>
  <w:num w:numId="33" w16cid:durableId="764695592">
    <w:abstractNumId w:val="58"/>
  </w:num>
  <w:num w:numId="34" w16cid:durableId="1163470646">
    <w:abstractNumId w:val="9"/>
  </w:num>
  <w:num w:numId="35" w16cid:durableId="659113879">
    <w:abstractNumId w:val="8"/>
  </w:num>
  <w:num w:numId="36" w16cid:durableId="1853372996">
    <w:abstractNumId w:val="33"/>
  </w:num>
  <w:num w:numId="37" w16cid:durableId="1733037062">
    <w:abstractNumId w:val="6"/>
  </w:num>
  <w:num w:numId="38" w16cid:durableId="554702301">
    <w:abstractNumId w:val="18"/>
  </w:num>
  <w:num w:numId="39" w16cid:durableId="2064402658">
    <w:abstractNumId w:val="60"/>
  </w:num>
  <w:num w:numId="40" w16cid:durableId="834764302">
    <w:abstractNumId w:val="16"/>
  </w:num>
  <w:num w:numId="41" w16cid:durableId="348340866">
    <w:abstractNumId w:val="38"/>
  </w:num>
  <w:num w:numId="42" w16cid:durableId="1383484660">
    <w:abstractNumId w:val="26"/>
  </w:num>
  <w:num w:numId="43" w16cid:durableId="1909266918">
    <w:abstractNumId w:val="52"/>
  </w:num>
  <w:num w:numId="44" w16cid:durableId="2134711508">
    <w:abstractNumId w:val="40"/>
  </w:num>
  <w:num w:numId="45" w16cid:durableId="1601601447">
    <w:abstractNumId w:val="17"/>
  </w:num>
  <w:num w:numId="46" w16cid:durableId="241064388">
    <w:abstractNumId w:val="17"/>
  </w:num>
  <w:num w:numId="47" w16cid:durableId="1082289731">
    <w:abstractNumId w:val="17"/>
  </w:num>
  <w:num w:numId="48" w16cid:durableId="563952496">
    <w:abstractNumId w:val="17"/>
  </w:num>
  <w:num w:numId="49" w16cid:durableId="1112439916">
    <w:abstractNumId w:val="17"/>
  </w:num>
  <w:num w:numId="50" w16cid:durableId="1507548397">
    <w:abstractNumId w:val="17"/>
  </w:num>
  <w:num w:numId="51" w16cid:durableId="747964922">
    <w:abstractNumId w:val="65"/>
  </w:num>
  <w:num w:numId="52" w16cid:durableId="1080827769">
    <w:abstractNumId w:val="41"/>
  </w:num>
  <w:num w:numId="53" w16cid:durableId="713845437">
    <w:abstractNumId w:val="41"/>
  </w:num>
  <w:num w:numId="54" w16cid:durableId="505947812">
    <w:abstractNumId w:val="65"/>
  </w:num>
  <w:num w:numId="55" w16cid:durableId="967005857">
    <w:abstractNumId w:val="65"/>
  </w:num>
  <w:num w:numId="56" w16cid:durableId="254174358">
    <w:abstractNumId w:val="65"/>
  </w:num>
  <w:num w:numId="57" w16cid:durableId="1007055400">
    <w:abstractNumId w:val="65"/>
  </w:num>
  <w:num w:numId="58" w16cid:durableId="316544284">
    <w:abstractNumId w:val="65"/>
  </w:num>
  <w:num w:numId="59" w16cid:durableId="2141342740">
    <w:abstractNumId w:val="65"/>
  </w:num>
  <w:num w:numId="60" w16cid:durableId="407962667">
    <w:abstractNumId w:val="65"/>
  </w:num>
  <w:num w:numId="61" w16cid:durableId="84157286">
    <w:abstractNumId w:val="65"/>
  </w:num>
  <w:num w:numId="62" w16cid:durableId="1613173022">
    <w:abstractNumId w:val="65"/>
  </w:num>
  <w:num w:numId="63" w16cid:durableId="1649245142">
    <w:abstractNumId w:val="65"/>
  </w:num>
  <w:num w:numId="64" w16cid:durableId="2009168324">
    <w:abstractNumId w:val="65"/>
  </w:num>
  <w:num w:numId="65" w16cid:durableId="1530335315">
    <w:abstractNumId w:val="65"/>
  </w:num>
  <w:num w:numId="66" w16cid:durableId="667175894">
    <w:abstractNumId w:val="65"/>
  </w:num>
  <w:num w:numId="67" w16cid:durableId="1665814363">
    <w:abstractNumId w:val="65"/>
  </w:num>
  <w:num w:numId="68" w16cid:durableId="194076914">
    <w:abstractNumId w:val="65"/>
  </w:num>
  <w:num w:numId="69" w16cid:durableId="292449680">
    <w:abstractNumId w:val="65"/>
  </w:num>
  <w:num w:numId="70" w16cid:durableId="433669181">
    <w:abstractNumId w:val="65"/>
  </w:num>
  <w:num w:numId="71" w16cid:durableId="1282491249">
    <w:abstractNumId w:val="65"/>
  </w:num>
  <w:num w:numId="72" w16cid:durableId="1200707049">
    <w:abstractNumId w:val="65"/>
  </w:num>
  <w:num w:numId="73" w16cid:durableId="1965961626">
    <w:abstractNumId w:val="65"/>
  </w:num>
  <w:num w:numId="74" w16cid:durableId="1809325175">
    <w:abstractNumId w:val="65"/>
  </w:num>
  <w:num w:numId="75" w16cid:durableId="1179196239">
    <w:abstractNumId w:val="65"/>
  </w:num>
  <w:num w:numId="76" w16cid:durableId="531580717">
    <w:abstractNumId w:val="65"/>
  </w:num>
  <w:num w:numId="77" w16cid:durableId="467744079">
    <w:abstractNumId w:val="61"/>
  </w:num>
  <w:num w:numId="78" w16cid:durableId="863372388">
    <w:abstractNumId w:val="61"/>
  </w:num>
  <w:num w:numId="79" w16cid:durableId="1250164884">
    <w:abstractNumId w:val="61"/>
  </w:num>
  <w:num w:numId="80" w16cid:durableId="1583759824">
    <w:abstractNumId w:val="61"/>
  </w:num>
  <w:num w:numId="81" w16cid:durableId="1071654419">
    <w:abstractNumId w:val="61"/>
  </w:num>
  <w:num w:numId="82" w16cid:durableId="163782780">
    <w:abstractNumId w:val="61"/>
  </w:num>
  <w:num w:numId="83" w16cid:durableId="1997371705">
    <w:abstractNumId w:val="34"/>
  </w:num>
  <w:num w:numId="84" w16cid:durableId="679433729">
    <w:abstractNumId w:val="34"/>
  </w:num>
  <w:num w:numId="85" w16cid:durableId="1242908069">
    <w:abstractNumId w:val="34"/>
  </w:num>
  <w:num w:numId="86" w16cid:durableId="331299685">
    <w:abstractNumId w:val="34"/>
  </w:num>
  <w:num w:numId="87" w16cid:durableId="721438708">
    <w:abstractNumId w:val="34"/>
  </w:num>
  <w:num w:numId="88" w16cid:durableId="692920932">
    <w:abstractNumId w:val="54"/>
  </w:num>
  <w:num w:numId="89" w16cid:durableId="2090301519">
    <w:abstractNumId w:val="14"/>
  </w:num>
  <w:num w:numId="90" w16cid:durableId="357630359">
    <w:abstractNumId w:val="27"/>
  </w:num>
  <w:num w:numId="91" w16cid:durableId="1372344704">
    <w:abstractNumId w:val="45"/>
  </w:num>
  <w:num w:numId="92" w16cid:durableId="1725368032">
    <w:abstractNumId w:val="25"/>
  </w:num>
  <w:num w:numId="93" w16cid:durableId="1051996733">
    <w:abstractNumId w:val="36"/>
  </w:num>
  <w:num w:numId="94" w16cid:durableId="725420193">
    <w:abstractNumId w:val="57"/>
  </w:num>
  <w:num w:numId="95" w16cid:durableId="1911310798">
    <w:abstractNumId w:val="47"/>
  </w:num>
  <w:num w:numId="96" w16cid:durableId="2027317595">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99207766">
    <w:abstractNumId w:val="56"/>
  </w:num>
  <w:num w:numId="98" w16cid:durableId="828400511">
    <w:abstractNumId w:val="49"/>
  </w:num>
  <w:num w:numId="99" w16cid:durableId="1064913339">
    <w:abstractNumId w:val="35"/>
  </w:num>
  <w:num w:numId="100" w16cid:durableId="393509558">
    <w:abstractNumId w:val="2"/>
  </w:num>
  <w:num w:numId="101" w16cid:durableId="1799181121">
    <w:abstractNumId w:val="7"/>
  </w:num>
  <w:num w:numId="102" w16cid:durableId="1500778876">
    <w:abstractNumId w:val="50"/>
  </w:num>
  <w:num w:numId="103" w16cid:durableId="550269613">
    <w:abstractNumId w:val="31"/>
  </w:num>
  <w:num w:numId="104" w16cid:durableId="1989745766">
    <w:abstractNumId w:val="44"/>
  </w:num>
  <w:num w:numId="105" w16cid:durableId="299463233">
    <w:abstractNumId w:val="42"/>
  </w:num>
  <w:num w:numId="106" w16cid:durableId="1009989511">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0"/>
    <w:rsid w:val="00003136"/>
    <w:rsid w:val="000105FD"/>
    <w:rsid w:val="00014658"/>
    <w:rsid w:val="000174C3"/>
    <w:rsid w:val="00032A6F"/>
    <w:rsid w:val="000342DE"/>
    <w:rsid w:val="000565DD"/>
    <w:rsid w:val="0005779C"/>
    <w:rsid w:val="000706CA"/>
    <w:rsid w:val="00075C48"/>
    <w:rsid w:val="000946B2"/>
    <w:rsid w:val="00095448"/>
    <w:rsid w:val="000B0FF3"/>
    <w:rsid w:val="000C45E2"/>
    <w:rsid w:val="000D5D81"/>
    <w:rsid w:val="000E31E6"/>
    <w:rsid w:val="000F3F66"/>
    <w:rsid w:val="00111F1F"/>
    <w:rsid w:val="0012160E"/>
    <w:rsid w:val="00137554"/>
    <w:rsid w:val="00144F8A"/>
    <w:rsid w:val="00147A40"/>
    <w:rsid w:val="00147D27"/>
    <w:rsid w:val="00161DA3"/>
    <w:rsid w:val="001624D6"/>
    <w:rsid w:val="00175DF1"/>
    <w:rsid w:val="001802C7"/>
    <w:rsid w:val="001805EB"/>
    <w:rsid w:val="001834F9"/>
    <w:rsid w:val="00193B1C"/>
    <w:rsid w:val="00194DCC"/>
    <w:rsid w:val="001C23D7"/>
    <w:rsid w:val="001E2CF7"/>
    <w:rsid w:val="001F36D8"/>
    <w:rsid w:val="00213110"/>
    <w:rsid w:val="002201BE"/>
    <w:rsid w:val="00231E7F"/>
    <w:rsid w:val="00257EE8"/>
    <w:rsid w:val="0027319B"/>
    <w:rsid w:val="002740CA"/>
    <w:rsid w:val="00276E07"/>
    <w:rsid w:val="002A0BFC"/>
    <w:rsid w:val="002A2EB4"/>
    <w:rsid w:val="002A44F5"/>
    <w:rsid w:val="002A73D8"/>
    <w:rsid w:val="002A7C7C"/>
    <w:rsid w:val="002C0473"/>
    <w:rsid w:val="002C75ED"/>
    <w:rsid w:val="002D003E"/>
    <w:rsid w:val="002D2715"/>
    <w:rsid w:val="002D5F80"/>
    <w:rsid w:val="002D676E"/>
    <w:rsid w:val="002E5D19"/>
    <w:rsid w:val="00301228"/>
    <w:rsid w:val="003035B2"/>
    <w:rsid w:val="00314D54"/>
    <w:rsid w:val="00332446"/>
    <w:rsid w:val="00353216"/>
    <w:rsid w:val="0035416E"/>
    <w:rsid w:val="00365102"/>
    <w:rsid w:val="003745A0"/>
    <w:rsid w:val="003779B3"/>
    <w:rsid w:val="00385513"/>
    <w:rsid w:val="00386C34"/>
    <w:rsid w:val="00390963"/>
    <w:rsid w:val="003940D1"/>
    <w:rsid w:val="003A74D9"/>
    <w:rsid w:val="003C0571"/>
    <w:rsid w:val="003D16E8"/>
    <w:rsid w:val="003D3B94"/>
    <w:rsid w:val="003D4D7E"/>
    <w:rsid w:val="003D6D6A"/>
    <w:rsid w:val="00406D6A"/>
    <w:rsid w:val="004109FD"/>
    <w:rsid w:val="004116CE"/>
    <w:rsid w:val="00417184"/>
    <w:rsid w:val="004263AE"/>
    <w:rsid w:val="00432763"/>
    <w:rsid w:val="00432AF4"/>
    <w:rsid w:val="00441B8C"/>
    <w:rsid w:val="00453104"/>
    <w:rsid w:val="00456681"/>
    <w:rsid w:val="0045798A"/>
    <w:rsid w:val="0046227D"/>
    <w:rsid w:val="00470884"/>
    <w:rsid w:val="0048022E"/>
    <w:rsid w:val="00482F11"/>
    <w:rsid w:val="004A6A2A"/>
    <w:rsid w:val="004B530D"/>
    <w:rsid w:val="004C4A73"/>
    <w:rsid w:val="004E0672"/>
    <w:rsid w:val="004F3E23"/>
    <w:rsid w:val="004F6ED4"/>
    <w:rsid w:val="0051144D"/>
    <w:rsid w:val="00517D36"/>
    <w:rsid w:val="0054362F"/>
    <w:rsid w:val="005606C7"/>
    <w:rsid w:val="005669DF"/>
    <w:rsid w:val="005701AA"/>
    <w:rsid w:val="0057100B"/>
    <w:rsid w:val="005723BB"/>
    <w:rsid w:val="00583A45"/>
    <w:rsid w:val="005E109A"/>
    <w:rsid w:val="005E6478"/>
    <w:rsid w:val="006053EF"/>
    <w:rsid w:val="00613F03"/>
    <w:rsid w:val="00621B07"/>
    <w:rsid w:val="00622360"/>
    <w:rsid w:val="00632E01"/>
    <w:rsid w:val="00633604"/>
    <w:rsid w:val="006358D8"/>
    <w:rsid w:val="006415E1"/>
    <w:rsid w:val="00641B80"/>
    <w:rsid w:val="00645D41"/>
    <w:rsid w:val="00662ECC"/>
    <w:rsid w:val="00674445"/>
    <w:rsid w:val="00680077"/>
    <w:rsid w:val="00683B75"/>
    <w:rsid w:val="006868A9"/>
    <w:rsid w:val="00692ACC"/>
    <w:rsid w:val="006A1EC6"/>
    <w:rsid w:val="006B217E"/>
    <w:rsid w:val="006B2321"/>
    <w:rsid w:val="006C32A4"/>
    <w:rsid w:val="006C4F99"/>
    <w:rsid w:val="006E33EA"/>
    <w:rsid w:val="006F391E"/>
    <w:rsid w:val="006F4D0B"/>
    <w:rsid w:val="0070682F"/>
    <w:rsid w:val="00712C36"/>
    <w:rsid w:val="00715CCF"/>
    <w:rsid w:val="00717A89"/>
    <w:rsid w:val="00720684"/>
    <w:rsid w:val="0072545C"/>
    <w:rsid w:val="007258F3"/>
    <w:rsid w:val="00725E2D"/>
    <w:rsid w:val="00736076"/>
    <w:rsid w:val="00746C01"/>
    <w:rsid w:val="007475FC"/>
    <w:rsid w:val="00750AFB"/>
    <w:rsid w:val="0075439C"/>
    <w:rsid w:val="0076478D"/>
    <w:rsid w:val="007938E0"/>
    <w:rsid w:val="00795531"/>
    <w:rsid w:val="007A2ABD"/>
    <w:rsid w:val="007A2BB1"/>
    <w:rsid w:val="007B19E3"/>
    <w:rsid w:val="007C1CE1"/>
    <w:rsid w:val="007D5880"/>
    <w:rsid w:val="007E34F4"/>
    <w:rsid w:val="007E7DCF"/>
    <w:rsid w:val="007F4D7D"/>
    <w:rsid w:val="00811231"/>
    <w:rsid w:val="0082218A"/>
    <w:rsid w:val="008305B2"/>
    <w:rsid w:val="00833465"/>
    <w:rsid w:val="008370AE"/>
    <w:rsid w:val="00840C7C"/>
    <w:rsid w:val="008448BD"/>
    <w:rsid w:val="00856408"/>
    <w:rsid w:val="008636FA"/>
    <w:rsid w:val="00863916"/>
    <w:rsid w:val="00866D35"/>
    <w:rsid w:val="00871F12"/>
    <w:rsid w:val="0087444B"/>
    <w:rsid w:val="00874592"/>
    <w:rsid w:val="00874EF4"/>
    <w:rsid w:val="00876D17"/>
    <w:rsid w:val="008A6C0C"/>
    <w:rsid w:val="008A770D"/>
    <w:rsid w:val="008B10E3"/>
    <w:rsid w:val="008B40FF"/>
    <w:rsid w:val="008B443E"/>
    <w:rsid w:val="008C4DB9"/>
    <w:rsid w:val="008D1827"/>
    <w:rsid w:val="008D182E"/>
    <w:rsid w:val="008D4CD3"/>
    <w:rsid w:val="008E5850"/>
    <w:rsid w:val="008F3CD7"/>
    <w:rsid w:val="00905F61"/>
    <w:rsid w:val="00916C0A"/>
    <w:rsid w:val="00923722"/>
    <w:rsid w:val="00925133"/>
    <w:rsid w:val="009514EF"/>
    <w:rsid w:val="009523C1"/>
    <w:rsid w:val="00956517"/>
    <w:rsid w:val="00957208"/>
    <w:rsid w:val="0097685F"/>
    <w:rsid w:val="009906E0"/>
    <w:rsid w:val="009B0B00"/>
    <w:rsid w:val="009C1C65"/>
    <w:rsid w:val="009C1E2A"/>
    <w:rsid w:val="009C207E"/>
    <w:rsid w:val="009C2B48"/>
    <w:rsid w:val="009E65B9"/>
    <w:rsid w:val="009F3245"/>
    <w:rsid w:val="00A011ED"/>
    <w:rsid w:val="00A0248A"/>
    <w:rsid w:val="00A214B3"/>
    <w:rsid w:val="00A3531F"/>
    <w:rsid w:val="00A35679"/>
    <w:rsid w:val="00A35FA0"/>
    <w:rsid w:val="00A64795"/>
    <w:rsid w:val="00A83293"/>
    <w:rsid w:val="00A836E1"/>
    <w:rsid w:val="00A871BB"/>
    <w:rsid w:val="00AA11DB"/>
    <w:rsid w:val="00AB6D39"/>
    <w:rsid w:val="00AC7F5D"/>
    <w:rsid w:val="00AD278F"/>
    <w:rsid w:val="00AE3048"/>
    <w:rsid w:val="00AE6035"/>
    <w:rsid w:val="00AE7967"/>
    <w:rsid w:val="00AF7097"/>
    <w:rsid w:val="00B0308E"/>
    <w:rsid w:val="00B03549"/>
    <w:rsid w:val="00B1322F"/>
    <w:rsid w:val="00B177D5"/>
    <w:rsid w:val="00B3247A"/>
    <w:rsid w:val="00B4770E"/>
    <w:rsid w:val="00B71250"/>
    <w:rsid w:val="00B74191"/>
    <w:rsid w:val="00B85C05"/>
    <w:rsid w:val="00B87C9E"/>
    <w:rsid w:val="00B94FB9"/>
    <w:rsid w:val="00BA22FA"/>
    <w:rsid w:val="00BB59AE"/>
    <w:rsid w:val="00BC7ED5"/>
    <w:rsid w:val="00BE77ED"/>
    <w:rsid w:val="00BF36D0"/>
    <w:rsid w:val="00C03249"/>
    <w:rsid w:val="00C055D1"/>
    <w:rsid w:val="00C13EEC"/>
    <w:rsid w:val="00C31FDB"/>
    <w:rsid w:val="00C32E08"/>
    <w:rsid w:val="00C34E9E"/>
    <w:rsid w:val="00C3598D"/>
    <w:rsid w:val="00C41664"/>
    <w:rsid w:val="00C60127"/>
    <w:rsid w:val="00C676F1"/>
    <w:rsid w:val="00C67F50"/>
    <w:rsid w:val="00C82A57"/>
    <w:rsid w:val="00CB68EB"/>
    <w:rsid w:val="00CD37CE"/>
    <w:rsid w:val="00CE651E"/>
    <w:rsid w:val="00CF38C2"/>
    <w:rsid w:val="00D00B04"/>
    <w:rsid w:val="00D01949"/>
    <w:rsid w:val="00D11A6A"/>
    <w:rsid w:val="00D24539"/>
    <w:rsid w:val="00D24B33"/>
    <w:rsid w:val="00D31999"/>
    <w:rsid w:val="00D32591"/>
    <w:rsid w:val="00D35A7B"/>
    <w:rsid w:val="00D45C3D"/>
    <w:rsid w:val="00D502F3"/>
    <w:rsid w:val="00D5053C"/>
    <w:rsid w:val="00D52785"/>
    <w:rsid w:val="00D529CB"/>
    <w:rsid w:val="00D5446A"/>
    <w:rsid w:val="00D55451"/>
    <w:rsid w:val="00D55906"/>
    <w:rsid w:val="00D94144"/>
    <w:rsid w:val="00DB7449"/>
    <w:rsid w:val="00DC47C8"/>
    <w:rsid w:val="00DC7E96"/>
    <w:rsid w:val="00DD4B97"/>
    <w:rsid w:val="00DF18FC"/>
    <w:rsid w:val="00E00071"/>
    <w:rsid w:val="00E143F7"/>
    <w:rsid w:val="00E16370"/>
    <w:rsid w:val="00E23025"/>
    <w:rsid w:val="00E27BEA"/>
    <w:rsid w:val="00E31603"/>
    <w:rsid w:val="00E3600C"/>
    <w:rsid w:val="00E375EC"/>
    <w:rsid w:val="00E43B01"/>
    <w:rsid w:val="00E45301"/>
    <w:rsid w:val="00E508EE"/>
    <w:rsid w:val="00E66E5A"/>
    <w:rsid w:val="00E7150A"/>
    <w:rsid w:val="00E81586"/>
    <w:rsid w:val="00E8163A"/>
    <w:rsid w:val="00E8418A"/>
    <w:rsid w:val="00EA124E"/>
    <w:rsid w:val="00EA1B92"/>
    <w:rsid w:val="00EA2A7C"/>
    <w:rsid w:val="00EA6DE3"/>
    <w:rsid w:val="00EA73A2"/>
    <w:rsid w:val="00EC2DBA"/>
    <w:rsid w:val="00ED31B7"/>
    <w:rsid w:val="00ED5D73"/>
    <w:rsid w:val="00EE1088"/>
    <w:rsid w:val="00EE1991"/>
    <w:rsid w:val="00EE3E73"/>
    <w:rsid w:val="00EE66A2"/>
    <w:rsid w:val="00EF19FD"/>
    <w:rsid w:val="00F02B33"/>
    <w:rsid w:val="00F06E53"/>
    <w:rsid w:val="00F111A0"/>
    <w:rsid w:val="00F13C08"/>
    <w:rsid w:val="00F16F8C"/>
    <w:rsid w:val="00F20D0C"/>
    <w:rsid w:val="00F23968"/>
    <w:rsid w:val="00F37280"/>
    <w:rsid w:val="00F4348E"/>
    <w:rsid w:val="00F43B9C"/>
    <w:rsid w:val="00F44E9F"/>
    <w:rsid w:val="00F65D8B"/>
    <w:rsid w:val="00FA17EB"/>
    <w:rsid w:val="00FA26EB"/>
    <w:rsid w:val="00FB0EFE"/>
    <w:rsid w:val="00FB16E8"/>
    <w:rsid w:val="00FB5546"/>
    <w:rsid w:val="00FB6C91"/>
    <w:rsid w:val="00FC2059"/>
    <w:rsid w:val="00FC434D"/>
    <w:rsid w:val="00FD3D78"/>
    <w:rsid w:val="00FE750A"/>
    <w:rsid w:val="00FF325D"/>
    <w:rsid w:val="00FF4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46DBD"/>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53104"/>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53104"/>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53104"/>
    <w:pPr>
      <w:suppressLineNumbers/>
      <w:spacing w:before="120" w:after="120"/>
    </w:pPr>
    <w:rPr>
      <w:rFonts w:cs="Mangal"/>
      <w:i/>
      <w:iCs/>
    </w:rPr>
  </w:style>
  <w:style w:type="paragraph" w:customStyle="1" w:styleId="Indeks">
    <w:name w:val="Indeks"/>
    <w:basedOn w:val="Normalny"/>
    <w:qFormat/>
    <w:rsid w:val="00453104"/>
    <w:pPr>
      <w:suppressLineNumbers/>
    </w:pPr>
    <w:rPr>
      <w:rFonts w:cs="Mangal"/>
    </w:rPr>
  </w:style>
  <w:style w:type="paragraph" w:customStyle="1" w:styleId="Gwkaistopka">
    <w:name w:val="Główka i stopka"/>
    <w:basedOn w:val="Normalny"/>
    <w:qFormat/>
    <w:rsid w:val="00453104"/>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53104"/>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3A74D9"/>
    <w:rPr>
      <w:color w:val="605E5C"/>
      <w:shd w:val="clear" w:color="auto" w:fill="E1DFDD"/>
    </w:rPr>
  </w:style>
  <w:style w:type="character" w:styleId="Odwoanieprzypisudolnego">
    <w:name w:val="footnote reference"/>
    <w:basedOn w:val="Domylnaczcionkaakapitu"/>
    <w:uiPriority w:val="99"/>
    <w:semiHidden/>
    <w:unhideWhenUsed/>
    <w:locked/>
    <w:rsid w:val="00BC7ED5"/>
    <w:rPr>
      <w:vertAlign w:val="superscript"/>
    </w:rPr>
  </w:style>
  <w:style w:type="character" w:customStyle="1" w:styleId="Domylnaczcionkaakapitu0">
    <w:name w:val="Domy?lna czcionka akapitu"/>
    <w:rsid w:val="00DB7449"/>
  </w:style>
  <w:style w:type="paragraph" w:customStyle="1" w:styleId="Textbody">
    <w:name w:val="Text body"/>
    <w:basedOn w:val="Standard"/>
    <w:rsid w:val="0054362F"/>
    <w:pPr>
      <w:autoSpaceDN w:val="0"/>
      <w:spacing w:after="120"/>
    </w:pPr>
    <w:rPr>
      <w:rFonts w:eastAsia="Andale Sans UI"/>
      <w:kern w:val="3"/>
    </w:rPr>
  </w:style>
  <w:style w:type="character" w:styleId="Nierozpoznanawzmianka">
    <w:name w:val="Unresolved Mention"/>
    <w:basedOn w:val="Domylnaczcionkaakapitu"/>
    <w:uiPriority w:val="99"/>
    <w:semiHidden/>
    <w:unhideWhenUsed/>
    <w:rsid w:val="0023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885265415">
      <w:bodyDiv w:val="1"/>
      <w:marLeft w:val="0"/>
      <w:marRight w:val="0"/>
      <w:marTop w:val="0"/>
      <w:marBottom w:val="0"/>
      <w:divBdr>
        <w:top w:val="none" w:sz="0" w:space="0" w:color="auto"/>
        <w:left w:val="none" w:sz="0" w:space="0" w:color="auto"/>
        <w:bottom w:val="none" w:sz="0" w:space="0" w:color="auto"/>
        <w:right w:val="none" w:sz="0" w:space="0" w:color="auto"/>
      </w:divBdr>
    </w:div>
    <w:div w:id="942302499">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323892896">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zurek@tereszpol.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k.pl/polski-lad/edycja-pierws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reszpo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50147-8BB5-4890-AB0D-19A3F319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12777</Words>
  <Characters>76666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Andrzej Mazurek</cp:lastModifiedBy>
  <cp:revision>6</cp:revision>
  <cp:lastPrinted>2021-12-20T08:04:00Z</cp:lastPrinted>
  <dcterms:created xsi:type="dcterms:W3CDTF">2022-06-07T10:18:00Z</dcterms:created>
  <dcterms:modified xsi:type="dcterms:W3CDTF">2022-06-08T07:46:00Z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